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96A98" w14:textId="4C355E03" w:rsidR="00695A59" w:rsidRDefault="00695A59" w:rsidP="00FB1D9F">
      <w:pPr>
        <w:spacing w:line="276" w:lineRule="auto"/>
        <w:jc w:val="center"/>
        <w:rPr>
          <w:b/>
          <w:bCs/>
          <w:sz w:val="24"/>
          <w:szCs w:val="24"/>
          <w:lang w:val="en-GB"/>
        </w:rPr>
      </w:pPr>
    </w:p>
    <w:p w14:paraId="55ADA144" w14:textId="607697C5" w:rsidR="00D16E18" w:rsidRPr="00F94AC8" w:rsidRDefault="00FB1D9F" w:rsidP="00FB1D9F">
      <w:pPr>
        <w:spacing w:line="276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“Fit for Partnership with Germany”</w:t>
      </w:r>
    </w:p>
    <w:p w14:paraId="011083CD" w14:textId="5E8B63B9" w:rsidR="00D16E18" w:rsidRPr="00F94AC8" w:rsidRDefault="004232E3" w:rsidP="00FB1D9F">
      <w:pPr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94AC8">
        <w:rPr>
          <w:b/>
          <w:bCs/>
          <w:sz w:val="32"/>
          <w:szCs w:val="32"/>
          <w:lang w:val="en-GB"/>
        </w:rPr>
        <w:t>The Manager Training Programme of the</w:t>
      </w:r>
    </w:p>
    <w:p w14:paraId="1A8F5FB0" w14:textId="5EA12099" w:rsidR="00D16E18" w:rsidRPr="00F94AC8" w:rsidRDefault="004232E3" w:rsidP="00FB1D9F">
      <w:pPr>
        <w:spacing w:line="276" w:lineRule="auto"/>
        <w:jc w:val="center"/>
        <w:rPr>
          <w:b/>
          <w:bCs/>
          <w:sz w:val="24"/>
          <w:szCs w:val="24"/>
          <w:lang w:val="en-GB"/>
        </w:rPr>
      </w:pPr>
      <w:r w:rsidRPr="00F94AC8">
        <w:rPr>
          <w:b/>
          <w:bCs/>
          <w:sz w:val="24"/>
          <w:szCs w:val="24"/>
          <w:lang w:val="en-GB"/>
        </w:rPr>
        <w:t xml:space="preserve">Federal Ministry for Economic Affairs and </w:t>
      </w:r>
      <w:r w:rsidR="004C5DB4">
        <w:rPr>
          <w:b/>
          <w:bCs/>
          <w:sz w:val="24"/>
          <w:szCs w:val="24"/>
          <w:lang w:val="en-GB"/>
        </w:rPr>
        <w:t>Climate Action</w:t>
      </w:r>
      <w:r w:rsidR="004C5DB4" w:rsidRPr="00F94AC8">
        <w:rPr>
          <w:b/>
          <w:bCs/>
          <w:sz w:val="24"/>
          <w:szCs w:val="24"/>
          <w:lang w:val="en-GB"/>
        </w:rPr>
        <w:t xml:space="preserve"> </w:t>
      </w:r>
      <w:r w:rsidRPr="00F94AC8">
        <w:rPr>
          <w:b/>
          <w:bCs/>
          <w:sz w:val="24"/>
          <w:szCs w:val="24"/>
          <w:lang w:val="en-GB"/>
        </w:rPr>
        <w:t>(BMW</w:t>
      </w:r>
      <w:r w:rsidR="004C5DB4">
        <w:rPr>
          <w:b/>
          <w:bCs/>
          <w:sz w:val="24"/>
          <w:szCs w:val="24"/>
          <w:lang w:val="en-GB"/>
        </w:rPr>
        <w:t>K</w:t>
      </w:r>
      <w:r w:rsidRPr="00F94AC8">
        <w:rPr>
          <w:b/>
          <w:bCs/>
          <w:sz w:val="24"/>
          <w:szCs w:val="24"/>
          <w:lang w:val="en-GB"/>
        </w:rPr>
        <w:t>)</w:t>
      </w:r>
    </w:p>
    <w:p w14:paraId="608C30D2" w14:textId="77777777" w:rsidR="00CD674D" w:rsidRPr="00611A01" w:rsidRDefault="00CD674D" w:rsidP="00941A89">
      <w:pPr>
        <w:spacing w:line="276" w:lineRule="auto"/>
        <w:jc w:val="center"/>
        <w:rPr>
          <w:b/>
          <w:bCs/>
          <w:lang w:val="en-GB"/>
        </w:rPr>
      </w:pPr>
    </w:p>
    <w:p w14:paraId="7CFD4369" w14:textId="1A4C2D77" w:rsidR="00CD0664" w:rsidRPr="00611A01" w:rsidRDefault="004232E3" w:rsidP="00D035B1">
      <w:pPr>
        <w:spacing w:line="276" w:lineRule="auto"/>
        <w:jc w:val="both"/>
        <w:rPr>
          <w:lang w:val="en-GB"/>
        </w:rPr>
      </w:pPr>
      <w:r w:rsidRPr="00611A01">
        <w:rPr>
          <w:lang w:val="en-GB"/>
        </w:rPr>
        <w:t xml:space="preserve">The Manager Training Programme of the Federal Ministry for Economic Affairs and </w:t>
      </w:r>
      <w:r w:rsidR="004C5DB4">
        <w:rPr>
          <w:lang w:val="en-GB"/>
        </w:rPr>
        <w:t>Climate Action</w:t>
      </w:r>
      <w:r w:rsidR="004C5DB4" w:rsidRPr="00611A01">
        <w:rPr>
          <w:lang w:val="en-GB"/>
        </w:rPr>
        <w:t xml:space="preserve"> </w:t>
      </w:r>
      <w:r w:rsidRPr="00611A01">
        <w:rPr>
          <w:lang w:val="en-GB"/>
        </w:rPr>
        <w:t>(MP) is an element of German</w:t>
      </w:r>
      <w:r w:rsidR="00B431A6" w:rsidRPr="00611A01">
        <w:rPr>
          <w:lang w:val="en-GB"/>
        </w:rPr>
        <w:t>y’s</w:t>
      </w:r>
      <w:r w:rsidRPr="00611A01">
        <w:rPr>
          <w:lang w:val="en-GB"/>
        </w:rPr>
        <w:t xml:space="preserve"> foreign trade policy.</w:t>
      </w:r>
      <w:r w:rsidR="00236B1E">
        <w:rPr>
          <w:lang w:val="en-GB"/>
        </w:rPr>
        <w:t xml:space="preserve"> </w:t>
      </w:r>
      <w:r w:rsidR="00240E99" w:rsidRPr="00611A01">
        <w:rPr>
          <w:lang w:val="en-GB"/>
        </w:rPr>
        <w:t xml:space="preserve">Under the </w:t>
      </w:r>
      <w:r w:rsidR="00D035B1" w:rsidRPr="00611A01">
        <w:rPr>
          <w:lang w:val="en-GB"/>
        </w:rPr>
        <w:t>title</w:t>
      </w:r>
      <w:r w:rsidR="00240E99" w:rsidRPr="00611A01">
        <w:rPr>
          <w:lang w:val="en-GB"/>
        </w:rPr>
        <w:t xml:space="preserve"> of “Fit for Partnership with Germany”, the </w:t>
      </w:r>
      <w:r w:rsidR="004C5DB4">
        <w:rPr>
          <w:lang w:val="en-GB"/>
        </w:rPr>
        <w:t>P</w:t>
      </w:r>
      <w:r w:rsidR="00240E99" w:rsidRPr="00611A01">
        <w:rPr>
          <w:lang w:val="en-GB"/>
        </w:rPr>
        <w:t xml:space="preserve">rogramme prepares </w:t>
      </w:r>
      <w:r w:rsidR="00D035B1" w:rsidRPr="00611A01">
        <w:rPr>
          <w:lang w:val="en-GB"/>
        </w:rPr>
        <w:t>managers</w:t>
      </w:r>
      <w:r w:rsidR="00240E99" w:rsidRPr="00611A01">
        <w:rPr>
          <w:lang w:val="en-GB"/>
        </w:rPr>
        <w:t xml:space="preserve"> from selected partner countries</w:t>
      </w:r>
      <w:r w:rsidR="00F23361" w:rsidRPr="00C42C4A">
        <w:rPr>
          <w:b/>
          <w:bCs/>
          <w:color w:val="404040" w:themeColor="text1" w:themeTint="BF"/>
          <w:lang w:val="en-GB"/>
        </w:rPr>
        <w:t>*</w:t>
      </w:r>
      <w:r w:rsidR="00240E99" w:rsidRPr="00611A01">
        <w:rPr>
          <w:lang w:val="en-GB"/>
        </w:rPr>
        <w:t xml:space="preserve"> </w:t>
      </w:r>
      <w:r w:rsidR="00D035B1" w:rsidRPr="00611A01">
        <w:rPr>
          <w:lang w:val="en-GB"/>
        </w:rPr>
        <w:t xml:space="preserve">to do </w:t>
      </w:r>
      <w:r w:rsidR="00240E99" w:rsidRPr="00611A01">
        <w:rPr>
          <w:lang w:val="en-GB"/>
        </w:rPr>
        <w:t xml:space="preserve">business with </w:t>
      </w:r>
      <w:r w:rsidR="00D035B1" w:rsidRPr="00611A01">
        <w:rPr>
          <w:lang w:val="en-GB"/>
        </w:rPr>
        <w:t xml:space="preserve">German </w:t>
      </w:r>
      <w:r w:rsidR="00240E99" w:rsidRPr="00611A01">
        <w:rPr>
          <w:lang w:val="en-GB"/>
        </w:rPr>
        <w:t>small and medium-sized enterprises (SMEs) and brings the</w:t>
      </w:r>
      <w:r w:rsidR="00D035B1" w:rsidRPr="00611A01">
        <w:rPr>
          <w:lang w:val="en-GB"/>
        </w:rPr>
        <w:t xml:space="preserve"> parties</w:t>
      </w:r>
      <w:r w:rsidR="00240E99" w:rsidRPr="00611A01">
        <w:rPr>
          <w:lang w:val="en-GB"/>
        </w:rPr>
        <w:t xml:space="preserve"> together.</w:t>
      </w:r>
      <w:r w:rsidR="00CD0664" w:rsidRPr="00611A01">
        <w:rPr>
          <w:lang w:val="en-GB"/>
        </w:rPr>
        <w:t xml:space="preserve"> </w:t>
      </w:r>
      <w:r w:rsidR="00240E99" w:rsidRPr="00611A01">
        <w:rPr>
          <w:lang w:val="en-GB"/>
        </w:rPr>
        <w:t>The MP was initiated in 1998</w:t>
      </w:r>
      <w:r w:rsidR="00236B1E">
        <w:rPr>
          <w:lang w:val="en-GB"/>
        </w:rPr>
        <w:t xml:space="preserve">. </w:t>
      </w:r>
      <w:r w:rsidR="00240E99" w:rsidRPr="00611A01">
        <w:rPr>
          <w:lang w:val="en-GB"/>
        </w:rPr>
        <w:t xml:space="preserve">Since then, the concept of the </w:t>
      </w:r>
      <w:r w:rsidR="004C5DB4">
        <w:rPr>
          <w:lang w:val="en-GB"/>
        </w:rPr>
        <w:t>P</w:t>
      </w:r>
      <w:r w:rsidR="00240E99" w:rsidRPr="00611A01">
        <w:rPr>
          <w:lang w:val="en-GB"/>
        </w:rPr>
        <w:t>rogramme has been continuously developed and its contents adapted to current needs</w:t>
      </w:r>
      <w:r w:rsidR="00236B1E">
        <w:rPr>
          <w:lang w:val="en-GB"/>
        </w:rPr>
        <w:t xml:space="preserve">. </w:t>
      </w:r>
      <w:r w:rsidR="00240E99" w:rsidRPr="00611A01">
        <w:rPr>
          <w:lang w:val="en-GB"/>
        </w:rPr>
        <w:t>This ensures the long-term success and the future viability of the MP.</w:t>
      </w:r>
      <w:r w:rsidR="00236B1E">
        <w:rPr>
          <w:lang w:val="en-GB"/>
        </w:rPr>
        <w:t xml:space="preserve"> </w:t>
      </w:r>
      <w:r w:rsidR="00D035B1" w:rsidRPr="00611A01">
        <w:rPr>
          <w:lang w:val="en-GB"/>
        </w:rPr>
        <w:t xml:space="preserve">More than </w:t>
      </w:r>
      <w:r w:rsidR="002D462E">
        <w:rPr>
          <w:lang w:val="en-GB"/>
        </w:rPr>
        <w:t>17</w:t>
      </w:r>
      <w:r w:rsidR="00240E99" w:rsidRPr="00611A01">
        <w:rPr>
          <w:lang w:val="en-GB"/>
        </w:rPr>
        <w:t xml:space="preserve">,000 </w:t>
      </w:r>
      <w:r w:rsidR="00D035B1" w:rsidRPr="00611A01">
        <w:rPr>
          <w:lang w:val="en-GB"/>
        </w:rPr>
        <w:t>executives</w:t>
      </w:r>
      <w:r w:rsidR="00240E99" w:rsidRPr="00611A01">
        <w:rPr>
          <w:lang w:val="en-GB"/>
        </w:rPr>
        <w:t xml:space="preserve"> </w:t>
      </w:r>
      <w:r w:rsidR="00D035B1" w:rsidRPr="00611A01">
        <w:rPr>
          <w:lang w:val="en-GB"/>
        </w:rPr>
        <w:t xml:space="preserve">have already completed the </w:t>
      </w:r>
      <w:r w:rsidR="004C5DB4">
        <w:rPr>
          <w:lang w:val="en-GB"/>
        </w:rPr>
        <w:t>P</w:t>
      </w:r>
      <w:r w:rsidR="00D035B1" w:rsidRPr="00611A01">
        <w:rPr>
          <w:lang w:val="en-GB"/>
        </w:rPr>
        <w:t>rogramme</w:t>
      </w:r>
      <w:r w:rsidR="00236B1E">
        <w:rPr>
          <w:lang w:val="en-GB"/>
        </w:rPr>
        <w:t xml:space="preserve">. </w:t>
      </w:r>
      <w:r w:rsidR="00124D1A" w:rsidRPr="00611A01">
        <w:rPr>
          <w:lang w:val="en-GB"/>
        </w:rPr>
        <w:t>In the course of</w:t>
      </w:r>
      <w:r w:rsidR="00240E99" w:rsidRPr="00611A01">
        <w:rPr>
          <w:lang w:val="en-GB"/>
        </w:rPr>
        <w:t xml:space="preserve"> the travel restrictions due to the pandemic, the MP was implemented in a virtual form in 2020 and 2021</w:t>
      </w:r>
      <w:r w:rsidR="00236B1E">
        <w:rPr>
          <w:lang w:val="en-GB"/>
        </w:rPr>
        <w:t xml:space="preserve">. </w:t>
      </w:r>
      <w:r w:rsidR="004C5DB4">
        <w:rPr>
          <w:lang w:val="en-GB"/>
        </w:rPr>
        <w:t>Since</w:t>
      </w:r>
      <w:r w:rsidR="00240E99" w:rsidRPr="00611A01">
        <w:rPr>
          <w:lang w:val="en-GB"/>
        </w:rPr>
        <w:t xml:space="preserve"> 2022, the MP </w:t>
      </w:r>
      <w:r w:rsidR="004C5DB4">
        <w:rPr>
          <w:lang w:val="en-GB"/>
        </w:rPr>
        <w:t>has been</w:t>
      </w:r>
      <w:r w:rsidR="00240E99" w:rsidRPr="00611A01">
        <w:rPr>
          <w:lang w:val="en-GB"/>
        </w:rPr>
        <w:t xml:space="preserve"> offered in a further developed format </w:t>
      </w:r>
      <w:r w:rsidR="00124D1A" w:rsidRPr="00611A01">
        <w:rPr>
          <w:lang w:val="en-GB"/>
        </w:rPr>
        <w:t>combining</w:t>
      </w:r>
      <w:r w:rsidR="00240E99" w:rsidRPr="00611A01">
        <w:rPr>
          <w:lang w:val="en-GB"/>
        </w:rPr>
        <w:t xml:space="preserve"> the advantages of the virtual training and proven </w:t>
      </w:r>
      <w:r w:rsidR="0071528B" w:rsidRPr="00611A01">
        <w:rPr>
          <w:lang w:val="en-GB"/>
        </w:rPr>
        <w:t>classroom-based modules</w:t>
      </w:r>
      <w:r w:rsidR="00236B1E">
        <w:rPr>
          <w:lang w:val="en-GB"/>
        </w:rPr>
        <w:t xml:space="preserve">. </w:t>
      </w:r>
      <w:r w:rsidR="0071528B" w:rsidRPr="00611A01">
        <w:rPr>
          <w:lang w:val="en-GB"/>
        </w:rPr>
        <w:t>This prepare</w:t>
      </w:r>
      <w:r w:rsidR="004C5DB4">
        <w:rPr>
          <w:lang w:val="en-GB"/>
        </w:rPr>
        <w:t>s</w:t>
      </w:r>
      <w:r w:rsidR="0071528B" w:rsidRPr="00611A01">
        <w:rPr>
          <w:lang w:val="en-GB"/>
        </w:rPr>
        <w:t xml:space="preserve"> the </w:t>
      </w:r>
      <w:r w:rsidR="00D872AC" w:rsidRPr="00611A01">
        <w:rPr>
          <w:lang w:val="en-GB"/>
        </w:rPr>
        <w:t xml:space="preserve">participants </w:t>
      </w:r>
      <w:r w:rsidR="005B5144" w:rsidRPr="00611A01">
        <w:rPr>
          <w:lang w:val="en-GB"/>
        </w:rPr>
        <w:t>optimally</w:t>
      </w:r>
      <w:r w:rsidR="00D872AC" w:rsidRPr="00611A01">
        <w:rPr>
          <w:lang w:val="en-GB"/>
        </w:rPr>
        <w:t xml:space="preserve"> for cooperation with the German business community.</w:t>
      </w:r>
    </w:p>
    <w:p w14:paraId="416BCD3A" w14:textId="4A157B90" w:rsidR="005346F0" w:rsidRPr="00611A01" w:rsidRDefault="005346F0" w:rsidP="00941A89">
      <w:pPr>
        <w:spacing w:line="276" w:lineRule="auto"/>
        <w:jc w:val="both"/>
        <w:rPr>
          <w:lang w:val="en-GB"/>
        </w:rPr>
      </w:pPr>
    </w:p>
    <w:p w14:paraId="1752E15A" w14:textId="404BE36D" w:rsidR="00D16E18" w:rsidRPr="00611A01" w:rsidRDefault="00D872AC" w:rsidP="005B5144">
      <w:pPr>
        <w:spacing w:after="120" w:line="276" w:lineRule="auto"/>
        <w:jc w:val="both"/>
        <w:rPr>
          <w:rFonts w:cs="Arial"/>
          <w:b/>
          <w:bCs/>
          <w:sz w:val="24"/>
          <w:szCs w:val="24"/>
          <w:lang w:val="en-GB"/>
        </w:rPr>
      </w:pPr>
      <w:r w:rsidRPr="00611A01">
        <w:rPr>
          <w:rFonts w:cs="Arial"/>
          <w:b/>
          <w:bCs/>
          <w:sz w:val="24"/>
          <w:szCs w:val="24"/>
          <w:lang w:val="en-GB"/>
        </w:rPr>
        <w:t xml:space="preserve">The </w:t>
      </w:r>
      <w:r w:rsidR="005B5144" w:rsidRPr="00611A01">
        <w:rPr>
          <w:rFonts w:cs="Arial"/>
          <w:b/>
          <w:bCs/>
          <w:sz w:val="24"/>
          <w:szCs w:val="24"/>
          <w:lang w:val="en-GB"/>
        </w:rPr>
        <w:t>s</w:t>
      </w:r>
      <w:r w:rsidRPr="00611A01">
        <w:rPr>
          <w:rFonts w:cs="Arial"/>
          <w:b/>
          <w:bCs/>
          <w:sz w:val="24"/>
          <w:szCs w:val="24"/>
          <w:lang w:val="en-GB"/>
        </w:rPr>
        <w:t xml:space="preserve">ocial </w:t>
      </w:r>
      <w:r w:rsidR="005B5144" w:rsidRPr="00611A01">
        <w:rPr>
          <w:rFonts w:cs="Arial"/>
          <w:b/>
          <w:bCs/>
          <w:sz w:val="24"/>
          <w:szCs w:val="24"/>
          <w:lang w:val="en-GB"/>
        </w:rPr>
        <w:t>b</w:t>
      </w:r>
      <w:r w:rsidRPr="00611A01">
        <w:rPr>
          <w:rFonts w:cs="Arial"/>
          <w:b/>
          <w:bCs/>
          <w:sz w:val="24"/>
          <w:szCs w:val="24"/>
          <w:lang w:val="en-GB"/>
        </w:rPr>
        <w:t xml:space="preserve">lended </w:t>
      </w:r>
      <w:r w:rsidR="005B5144" w:rsidRPr="00611A01">
        <w:rPr>
          <w:rFonts w:cs="Arial"/>
          <w:b/>
          <w:bCs/>
          <w:sz w:val="24"/>
          <w:szCs w:val="24"/>
          <w:lang w:val="en-GB"/>
        </w:rPr>
        <w:t>l</w:t>
      </w:r>
      <w:r w:rsidRPr="00611A01">
        <w:rPr>
          <w:rFonts w:cs="Arial"/>
          <w:b/>
          <w:bCs/>
          <w:sz w:val="24"/>
          <w:szCs w:val="24"/>
          <w:lang w:val="en-GB"/>
        </w:rPr>
        <w:t>earning concept for maximum business success</w:t>
      </w:r>
    </w:p>
    <w:p w14:paraId="0DD49161" w14:textId="3DA7599B" w:rsidR="005346F0" w:rsidRPr="00611A01" w:rsidRDefault="00FB1D9F" w:rsidP="00941A89">
      <w:pPr>
        <w:spacing w:line="276" w:lineRule="auto"/>
        <w:jc w:val="both"/>
        <w:rPr>
          <w:rFonts w:cs="Arial"/>
          <w:lang w:val="en-GB"/>
        </w:rPr>
      </w:pPr>
      <w:r>
        <w:rPr>
          <w:noProof/>
          <w:lang w:val="en-US"/>
        </w:rPr>
        <w:drawing>
          <wp:inline distT="0" distB="0" distL="0" distR="0" wp14:anchorId="5AD2160F" wp14:editId="681907BF">
            <wp:extent cx="5759450" cy="2666013"/>
            <wp:effectExtent l="19050" t="19050" r="12700" b="203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660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7754AC" w14:textId="77777777" w:rsidR="00136B48" w:rsidRPr="00611A01" w:rsidRDefault="00136B48" w:rsidP="00941A89">
      <w:pPr>
        <w:spacing w:line="276" w:lineRule="auto"/>
        <w:jc w:val="both"/>
        <w:rPr>
          <w:rFonts w:cs="Arial"/>
          <w:lang w:val="en-GB"/>
        </w:rPr>
      </w:pPr>
    </w:p>
    <w:p w14:paraId="54082A69" w14:textId="74E9B9EB" w:rsidR="003A0AAF" w:rsidRDefault="00422866" w:rsidP="00695A59">
      <w:pPr>
        <w:spacing w:line="276" w:lineRule="auto"/>
        <w:jc w:val="both"/>
        <w:rPr>
          <w:rFonts w:cs="Arial"/>
          <w:lang w:val="en-GB"/>
        </w:rPr>
        <w:sectPr w:rsidR="003A0AAF" w:rsidSect="003A0AAF">
          <w:headerReference w:type="default" r:id="rId12"/>
          <w:pgSz w:w="11906" w:h="16838" w:code="9"/>
          <w:pgMar w:top="1077" w:right="1418" w:bottom="1135" w:left="1418" w:header="425" w:footer="567" w:gutter="0"/>
          <w:cols w:space="708"/>
          <w:docGrid w:linePitch="360"/>
        </w:sectPr>
      </w:pPr>
      <w:r w:rsidRPr="00611A01">
        <w:rPr>
          <w:rFonts w:cs="Arial"/>
          <w:lang w:val="en-GB"/>
        </w:rPr>
        <w:t>U</w:t>
      </w:r>
      <w:r w:rsidR="00D872AC" w:rsidRPr="00611A01">
        <w:rPr>
          <w:rFonts w:cs="Arial"/>
          <w:lang w:val="en-GB"/>
        </w:rPr>
        <w:t xml:space="preserve">nits in the online and </w:t>
      </w:r>
      <w:r w:rsidRPr="00611A01">
        <w:rPr>
          <w:rFonts w:cs="Arial"/>
          <w:lang w:val="en-GB"/>
        </w:rPr>
        <w:t>face-to-face</w:t>
      </w:r>
      <w:r w:rsidR="00D872AC" w:rsidRPr="00611A01">
        <w:rPr>
          <w:rFonts w:cs="Arial"/>
          <w:lang w:val="en-GB"/>
        </w:rPr>
        <w:t xml:space="preserve"> format (</w:t>
      </w:r>
      <w:r w:rsidR="00D872AC" w:rsidRPr="00611A01">
        <w:rPr>
          <w:rFonts w:cs="Arial"/>
          <w:i/>
          <w:iCs/>
          <w:lang w:val="en-GB"/>
        </w:rPr>
        <w:t>blended</w:t>
      </w:r>
      <w:r w:rsidR="00D872AC" w:rsidRPr="00611A01">
        <w:rPr>
          <w:rFonts w:cs="Arial"/>
          <w:lang w:val="en-GB"/>
        </w:rPr>
        <w:t xml:space="preserve"> </w:t>
      </w:r>
      <w:r w:rsidR="00D872AC" w:rsidRPr="00611A01">
        <w:rPr>
          <w:rFonts w:cs="Arial"/>
          <w:i/>
          <w:iCs/>
          <w:lang w:val="en-GB"/>
        </w:rPr>
        <w:t>learning</w:t>
      </w:r>
      <w:r w:rsidR="00D872AC" w:rsidRPr="00611A01">
        <w:rPr>
          <w:rFonts w:cs="Arial"/>
          <w:lang w:val="en-GB"/>
        </w:rPr>
        <w:t xml:space="preserve">) will alternate in the </w:t>
      </w:r>
      <w:r w:rsidR="004C5DB4">
        <w:rPr>
          <w:rFonts w:cs="Arial"/>
          <w:lang w:val="en-GB"/>
        </w:rPr>
        <w:t>P</w:t>
      </w:r>
      <w:r w:rsidR="00D872AC" w:rsidRPr="00611A01">
        <w:rPr>
          <w:rFonts w:cs="Arial"/>
          <w:lang w:val="en-GB"/>
        </w:rPr>
        <w:t xml:space="preserve">rogramme </w:t>
      </w:r>
      <w:proofErr w:type="gramStart"/>
      <w:r w:rsidR="00D872AC" w:rsidRPr="00611A01">
        <w:rPr>
          <w:rFonts w:cs="Arial"/>
          <w:lang w:val="en-GB"/>
        </w:rPr>
        <w:t>In</w:t>
      </w:r>
      <w:proofErr w:type="gramEnd"/>
      <w:r w:rsidR="00D872AC" w:rsidRPr="00611A01">
        <w:rPr>
          <w:rFonts w:cs="Arial"/>
          <w:lang w:val="en-GB"/>
        </w:rPr>
        <w:t xml:space="preserve"> study groups and study tandems as well as </w:t>
      </w:r>
      <w:r w:rsidRPr="00611A01">
        <w:rPr>
          <w:rFonts w:cs="Arial"/>
          <w:lang w:val="en-GB"/>
        </w:rPr>
        <w:t xml:space="preserve">through </w:t>
      </w:r>
      <w:r w:rsidR="00D872AC" w:rsidRPr="00611A01">
        <w:rPr>
          <w:rFonts w:cs="Arial"/>
          <w:lang w:val="en-GB"/>
        </w:rPr>
        <w:t>various forms of coaching, the exchange among the participants is strengthened and established as a modern form of skills development (</w:t>
      </w:r>
      <w:r w:rsidR="00D872AC" w:rsidRPr="00611A01">
        <w:rPr>
          <w:rFonts w:cs="Arial"/>
          <w:i/>
          <w:iCs/>
          <w:lang w:val="en-GB"/>
        </w:rPr>
        <w:t>social</w:t>
      </w:r>
      <w:r w:rsidR="00D872AC" w:rsidRPr="00611A01">
        <w:rPr>
          <w:rFonts w:cs="Arial"/>
          <w:lang w:val="en-GB"/>
        </w:rPr>
        <w:t xml:space="preserve"> </w:t>
      </w:r>
      <w:r w:rsidR="00D872AC" w:rsidRPr="00611A01">
        <w:rPr>
          <w:rFonts w:cs="Arial"/>
          <w:i/>
          <w:iCs/>
          <w:lang w:val="en-GB"/>
        </w:rPr>
        <w:t>learning</w:t>
      </w:r>
      <w:r w:rsidR="00236B1E">
        <w:rPr>
          <w:rFonts w:cs="Arial"/>
          <w:lang w:val="en-GB"/>
        </w:rPr>
        <w:t xml:space="preserve">). </w:t>
      </w:r>
      <w:r w:rsidR="00D872AC" w:rsidRPr="00611A01">
        <w:rPr>
          <w:rFonts w:cs="Arial"/>
          <w:lang w:val="en-GB"/>
        </w:rPr>
        <w:t>This training format is supported through the digital learning and communication platform, “MP Campus”, which was developed precisely for that purpose</w:t>
      </w:r>
      <w:r w:rsidR="00236B1E">
        <w:rPr>
          <w:rFonts w:cs="Arial"/>
          <w:lang w:val="en-GB"/>
        </w:rPr>
        <w:t xml:space="preserve">. </w:t>
      </w:r>
      <w:r w:rsidR="00D872AC" w:rsidRPr="00611A01">
        <w:rPr>
          <w:rFonts w:eastAsia="Arial" w:cs="Arial"/>
          <w:color w:val="000000" w:themeColor="text1"/>
          <w:lang w:val="en-GB"/>
        </w:rPr>
        <w:t>The modules of the online training are carried out on this platform, and</w:t>
      </w:r>
      <w:r w:rsidR="00CD4064" w:rsidRPr="00611A01">
        <w:rPr>
          <w:rFonts w:eastAsia="Arial" w:cs="Arial"/>
          <w:color w:val="000000" w:themeColor="text1"/>
          <w:lang w:val="en-GB"/>
        </w:rPr>
        <w:t xml:space="preserve"> it enables</w:t>
      </w:r>
      <w:r w:rsidR="00D872AC" w:rsidRPr="00611A01">
        <w:rPr>
          <w:rFonts w:eastAsia="Arial" w:cs="Arial"/>
          <w:color w:val="000000" w:themeColor="text1"/>
          <w:lang w:val="en-GB"/>
        </w:rPr>
        <w:t xml:space="preserve"> the </w:t>
      </w:r>
      <w:r w:rsidR="00D872AC" w:rsidRPr="00611A01">
        <w:rPr>
          <w:rFonts w:eastAsia="Arial" w:cs="Arial"/>
          <w:color w:val="000000" w:themeColor="text1"/>
          <w:lang w:val="en-GB"/>
        </w:rPr>
        <w:lastRenderedPageBreak/>
        <w:t>communication among the participants as well as continuous learning guidance.</w:t>
      </w:r>
      <w:r w:rsidR="00236B1E">
        <w:rPr>
          <w:rFonts w:eastAsia="Arial" w:cs="Arial"/>
          <w:color w:val="000000" w:themeColor="text1"/>
          <w:lang w:val="en-GB"/>
        </w:rPr>
        <w:t xml:space="preserve"> </w:t>
      </w:r>
      <w:r w:rsidR="006B3049" w:rsidRPr="00611A01">
        <w:rPr>
          <w:rFonts w:cs="Arial"/>
          <w:lang w:val="en-GB"/>
        </w:rPr>
        <w:t xml:space="preserve">The highlight of the interplay between the online programme and </w:t>
      </w:r>
      <w:r w:rsidR="003C22B5" w:rsidRPr="00611A01">
        <w:rPr>
          <w:rFonts w:cs="Arial"/>
          <w:lang w:val="en-GB"/>
        </w:rPr>
        <w:t>presence format is the two-week stay in Germany</w:t>
      </w:r>
      <w:r w:rsidR="00236B1E">
        <w:rPr>
          <w:rFonts w:cs="Arial"/>
          <w:lang w:val="en-GB"/>
        </w:rPr>
        <w:t xml:space="preserve">. </w:t>
      </w:r>
      <w:r w:rsidR="003C22B5" w:rsidRPr="00611A01">
        <w:rPr>
          <w:rFonts w:cs="Arial"/>
          <w:lang w:val="en-GB"/>
        </w:rPr>
        <w:t xml:space="preserve">During this stay, the participants come into personal contact with representatives of </w:t>
      </w:r>
    </w:p>
    <w:p w14:paraId="1BAE1C9A" w14:textId="59E707C1" w:rsidR="00236B1E" w:rsidRDefault="003C22B5" w:rsidP="00695A59">
      <w:pPr>
        <w:spacing w:line="276" w:lineRule="auto"/>
        <w:jc w:val="both"/>
        <w:rPr>
          <w:rFonts w:cs="Arial"/>
          <w:lang w:val="en-GB"/>
        </w:rPr>
      </w:pPr>
      <w:r w:rsidRPr="00611A01">
        <w:rPr>
          <w:rFonts w:cs="Arial"/>
          <w:lang w:val="en-GB"/>
        </w:rPr>
        <w:lastRenderedPageBreak/>
        <w:t>the German business community</w:t>
      </w:r>
      <w:r w:rsidR="00236B1E">
        <w:rPr>
          <w:rFonts w:cs="Arial"/>
          <w:lang w:val="en-GB"/>
        </w:rPr>
        <w:t xml:space="preserve">. </w:t>
      </w:r>
      <w:r w:rsidRPr="00611A01">
        <w:rPr>
          <w:rFonts w:cs="Arial"/>
          <w:lang w:val="en-GB"/>
        </w:rPr>
        <w:t>The training takes place in groups of approx. 20 executives. It comprises three phases followed by a closing networking event in the home country.</w:t>
      </w:r>
    </w:p>
    <w:p w14:paraId="4BFEFDBA" w14:textId="77777777" w:rsidR="00695A59" w:rsidRDefault="00695A59" w:rsidP="00695A59">
      <w:pPr>
        <w:spacing w:line="276" w:lineRule="auto"/>
        <w:jc w:val="both"/>
        <w:rPr>
          <w:rFonts w:cs="Arial"/>
          <w:b/>
          <w:bCs/>
          <w:lang w:val="en-GB"/>
        </w:rPr>
      </w:pPr>
    </w:p>
    <w:p w14:paraId="318D827B" w14:textId="112EAF3E" w:rsidR="00695A59" w:rsidRDefault="00695A59" w:rsidP="00CD4064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Phase 1: Onboarding</w:t>
      </w:r>
    </w:p>
    <w:p w14:paraId="64452665" w14:textId="3D3AE5A7" w:rsidR="00D16E18" w:rsidRPr="00695A59" w:rsidRDefault="004F0BB0" w:rsidP="00462CAC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1ED151F" wp14:editId="008598FF">
            <wp:simplePos x="0" y="0"/>
            <wp:positionH relativeFrom="column">
              <wp:posOffset>3175</wp:posOffset>
            </wp:positionH>
            <wp:positionV relativeFrom="paragraph">
              <wp:posOffset>44908</wp:posOffset>
            </wp:positionV>
            <wp:extent cx="2349500" cy="2324735"/>
            <wp:effectExtent l="19050" t="19050" r="12700" b="184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24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During the two-week </w:t>
      </w:r>
      <w:proofErr w:type="spellStart"/>
      <w:r w:rsidR="003C22B5" w:rsidRPr="00611A01">
        <w:rPr>
          <w:rFonts w:ascii="Arial" w:hAnsi="Arial" w:cs="Arial"/>
          <w:sz w:val="22"/>
          <w:szCs w:val="22"/>
          <w:lang w:val="en-GB"/>
        </w:rPr>
        <w:t>onboarding</w:t>
      </w:r>
      <w:proofErr w:type="spellEnd"/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 phase, the technical and organisational prerequisites are created </w:t>
      </w:r>
      <w:r w:rsidR="00CD4064" w:rsidRPr="00611A01">
        <w:rPr>
          <w:rFonts w:ascii="Arial" w:hAnsi="Arial" w:cs="Arial"/>
          <w:sz w:val="22"/>
          <w:szCs w:val="22"/>
          <w:lang w:val="en-GB"/>
        </w:rPr>
        <w:t>so that the training runs</w:t>
      </w:r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 </w:t>
      </w:r>
      <w:r w:rsidR="00CD4064" w:rsidRPr="00611A01">
        <w:rPr>
          <w:rFonts w:ascii="Arial" w:hAnsi="Arial" w:cs="Arial"/>
          <w:sz w:val="22"/>
          <w:szCs w:val="22"/>
          <w:lang w:val="en-GB"/>
        </w:rPr>
        <w:t>smoothly</w:t>
      </w:r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, the expectations of the participants </w:t>
      </w:r>
      <w:r w:rsidR="00CD4064" w:rsidRPr="00611A01">
        <w:rPr>
          <w:rFonts w:ascii="Arial" w:hAnsi="Arial" w:cs="Arial"/>
          <w:sz w:val="22"/>
          <w:szCs w:val="22"/>
          <w:lang w:val="en-GB"/>
        </w:rPr>
        <w:t xml:space="preserve">are </w:t>
      </w:r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determined and access to the contents of the </w:t>
      </w:r>
      <w:r w:rsidR="004C5DB4">
        <w:rPr>
          <w:rFonts w:ascii="Arial" w:hAnsi="Arial" w:cs="Arial"/>
          <w:sz w:val="22"/>
          <w:szCs w:val="22"/>
          <w:lang w:val="en-GB"/>
        </w:rPr>
        <w:t>P</w:t>
      </w:r>
      <w:r w:rsidR="003C22B5" w:rsidRPr="00611A01">
        <w:rPr>
          <w:rFonts w:ascii="Arial" w:hAnsi="Arial" w:cs="Arial"/>
          <w:sz w:val="22"/>
          <w:szCs w:val="22"/>
          <w:lang w:val="en-GB"/>
        </w:rPr>
        <w:t>rogramme ensured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This takes place during </w:t>
      </w:r>
      <w:r w:rsidR="003C22B5" w:rsidRPr="00611A01">
        <w:rPr>
          <w:rFonts w:ascii="Arial" w:hAnsi="Arial" w:cs="Arial"/>
          <w:b/>
          <w:bCs/>
          <w:sz w:val="22"/>
          <w:szCs w:val="22"/>
          <w:lang w:val="en-GB"/>
        </w:rPr>
        <w:t>virtual onboarding</w:t>
      </w:r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 on the “MP Campus” platform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Next comes a two-day </w:t>
      </w:r>
      <w:r w:rsidR="003C22B5" w:rsidRPr="00611A01">
        <w:rPr>
          <w:rFonts w:ascii="Arial" w:hAnsi="Arial" w:cs="Arial"/>
          <w:b/>
          <w:bCs/>
          <w:sz w:val="22"/>
          <w:szCs w:val="22"/>
          <w:lang w:val="en-GB"/>
        </w:rPr>
        <w:t>introduction workshop</w:t>
      </w:r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 in the home country, which is organised and carried out by the German </w:t>
      </w:r>
      <w:r w:rsidR="00CD4064" w:rsidRPr="00611A01">
        <w:rPr>
          <w:rFonts w:ascii="Arial" w:hAnsi="Arial" w:cs="Arial"/>
          <w:sz w:val="22"/>
          <w:szCs w:val="22"/>
          <w:lang w:val="en-GB"/>
        </w:rPr>
        <w:t>t</w:t>
      </w:r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raining </w:t>
      </w:r>
      <w:r w:rsidR="00CD4064" w:rsidRPr="00611A01">
        <w:rPr>
          <w:rFonts w:ascii="Arial" w:hAnsi="Arial" w:cs="Arial"/>
          <w:sz w:val="22"/>
          <w:szCs w:val="22"/>
          <w:lang w:val="en-GB"/>
        </w:rPr>
        <w:t>c</w:t>
      </w:r>
      <w:r w:rsidR="003C22B5" w:rsidRPr="00611A01">
        <w:rPr>
          <w:rFonts w:ascii="Arial" w:hAnsi="Arial" w:cs="Arial"/>
          <w:sz w:val="22"/>
          <w:szCs w:val="22"/>
          <w:lang w:val="en-GB"/>
        </w:rPr>
        <w:t>entre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3C22B5" w:rsidRPr="00611A01">
        <w:rPr>
          <w:rFonts w:ascii="Arial" w:hAnsi="Arial" w:cs="Arial"/>
          <w:sz w:val="22"/>
          <w:szCs w:val="22"/>
          <w:lang w:val="en-GB"/>
        </w:rPr>
        <w:t xml:space="preserve">At the centre of this phase is the </w:t>
      </w:r>
      <w:r w:rsidR="00D717E1" w:rsidRPr="00611A01">
        <w:rPr>
          <w:rFonts w:ascii="Arial" w:hAnsi="Arial" w:cs="Arial"/>
          <w:sz w:val="22"/>
          <w:szCs w:val="22"/>
          <w:lang w:val="en-GB"/>
        </w:rPr>
        <w:t xml:space="preserve">exchange of opinions and experience </w:t>
      </w:r>
      <w:r w:rsidR="006D2295" w:rsidRPr="00611A01">
        <w:rPr>
          <w:rFonts w:ascii="Arial" w:hAnsi="Arial" w:cs="Arial"/>
          <w:sz w:val="22"/>
          <w:szCs w:val="22"/>
          <w:lang w:val="en-GB"/>
        </w:rPr>
        <w:t>among</w:t>
      </w:r>
      <w:r w:rsidR="00D717E1" w:rsidRPr="00611A01">
        <w:rPr>
          <w:rFonts w:ascii="Arial" w:hAnsi="Arial" w:cs="Arial"/>
          <w:sz w:val="22"/>
          <w:szCs w:val="22"/>
          <w:lang w:val="en-GB"/>
        </w:rPr>
        <w:t xml:space="preserve"> the participating managers about the challenges they face in their everyday work and their personal or </w:t>
      </w:r>
      <w:r w:rsidR="00462CAC" w:rsidRPr="00611A01">
        <w:rPr>
          <w:rFonts w:ascii="Arial" w:hAnsi="Arial" w:cs="Arial"/>
          <w:sz w:val="22"/>
          <w:szCs w:val="22"/>
          <w:lang w:val="en-GB"/>
        </w:rPr>
        <w:t>business</w:t>
      </w:r>
      <w:r w:rsidR="00D717E1" w:rsidRPr="00611A01">
        <w:rPr>
          <w:rFonts w:ascii="Arial" w:hAnsi="Arial" w:cs="Arial"/>
          <w:sz w:val="22"/>
          <w:szCs w:val="22"/>
          <w:lang w:val="en-GB"/>
        </w:rPr>
        <w:t xml:space="preserve"> </w:t>
      </w:r>
      <w:r w:rsidR="006D2295" w:rsidRPr="00611A01">
        <w:rPr>
          <w:rFonts w:ascii="Arial" w:hAnsi="Arial" w:cs="Arial"/>
          <w:sz w:val="22"/>
          <w:szCs w:val="22"/>
          <w:lang w:val="en-GB"/>
        </w:rPr>
        <w:t>objectives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6D2295" w:rsidRPr="00611A01">
        <w:rPr>
          <w:rFonts w:ascii="Arial" w:hAnsi="Arial" w:cs="Arial"/>
          <w:sz w:val="22"/>
          <w:szCs w:val="22"/>
          <w:lang w:val="en-GB"/>
        </w:rPr>
        <w:t xml:space="preserve">These are the </w:t>
      </w:r>
      <w:r w:rsidR="00462CAC" w:rsidRPr="00611A01">
        <w:rPr>
          <w:rFonts w:ascii="Arial" w:hAnsi="Arial" w:cs="Arial"/>
          <w:sz w:val="22"/>
          <w:szCs w:val="22"/>
          <w:lang w:val="en-GB"/>
        </w:rPr>
        <w:t>subject</w:t>
      </w:r>
      <w:r w:rsidR="006D2295" w:rsidRPr="00611A01">
        <w:rPr>
          <w:rFonts w:ascii="Arial" w:hAnsi="Arial" w:cs="Arial"/>
          <w:sz w:val="22"/>
          <w:szCs w:val="22"/>
          <w:lang w:val="en-GB"/>
        </w:rPr>
        <w:t xml:space="preserve"> of the binding individual business cooperation project of each participant; at this point, they are checked for feasibility and the content then honed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6D2295" w:rsidRPr="00611A01">
        <w:rPr>
          <w:rFonts w:ascii="Arial" w:hAnsi="Arial" w:cs="Arial"/>
          <w:sz w:val="22"/>
          <w:szCs w:val="22"/>
          <w:lang w:val="en-GB"/>
        </w:rPr>
        <w:t xml:space="preserve">In addition, the participants are introduced to the topics relevant to </w:t>
      </w:r>
      <w:r w:rsidR="00E04DF9" w:rsidRPr="00611A01">
        <w:rPr>
          <w:rFonts w:ascii="Arial" w:hAnsi="Arial" w:cs="Arial"/>
          <w:sz w:val="22"/>
          <w:szCs w:val="22"/>
          <w:lang w:val="en-GB"/>
        </w:rPr>
        <w:t>initiating business cooperation with Germany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462CAC" w:rsidRPr="00611A01">
        <w:rPr>
          <w:rFonts w:ascii="Arial" w:hAnsi="Arial" w:cs="Arial"/>
          <w:sz w:val="22"/>
          <w:szCs w:val="22"/>
          <w:lang w:val="en-GB"/>
        </w:rPr>
        <w:t>Getting to</w:t>
      </w:r>
      <w:r w:rsidR="00E04DF9" w:rsidRPr="00611A01">
        <w:rPr>
          <w:rFonts w:ascii="Arial" w:hAnsi="Arial" w:cs="Arial"/>
          <w:sz w:val="22"/>
          <w:szCs w:val="22"/>
          <w:lang w:val="en-GB"/>
        </w:rPr>
        <w:t xml:space="preserve"> know each other</w:t>
      </w:r>
      <w:r w:rsidR="00462CAC" w:rsidRPr="00611A01">
        <w:rPr>
          <w:rFonts w:ascii="Arial" w:hAnsi="Arial" w:cs="Arial"/>
          <w:sz w:val="22"/>
          <w:szCs w:val="22"/>
          <w:lang w:val="en-GB"/>
        </w:rPr>
        <w:t xml:space="preserve"> within a group helps to form </w:t>
      </w:r>
      <w:r w:rsidR="00E04DF9" w:rsidRPr="00611A01">
        <w:rPr>
          <w:rFonts w:ascii="Arial" w:hAnsi="Arial" w:cs="Arial"/>
          <w:sz w:val="22"/>
          <w:szCs w:val="22"/>
          <w:lang w:val="en-GB"/>
        </w:rPr>
        <w:t>study groups and is the basis for trustful collaboration.</w:t>
      </w:r>
    </w:p>
    <w:p w14:paraId="3D90EC8B" w14:textId="77777777" w:rsidR="006C5FCA" w:rsidRPr="00611A01" w:rsidRDefault="006C5FCA" w:rsidP="00941A89">
      <w:pPr>
        <w:spacing w:line="276" w:lineRule="auto"/>
        <w:jc w:val="both"/>
        <w:rPr>
          <w:lang w:val="en-GB"/>
        </w:rPr>
      </w:pPr>
    </w:p>
    <w:p w14:paraId="06A7F151" w14:textId="3811E80B" w:rsidR="008B5670" w:rsidRPr="00E7290C" w:rsidRDefault="00E04DF9" w:rsidP="00A92C7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lang w:val="en-GB"/>
        </w:rPr>
      </w:pPr>
      <w:r w:rsidRPr="00611A01">
        <w:rPr>
          <w:rFonts w:ascii="Arial" w:hAnsi="Arial" w:cs="Arial"/>
          <w:b/>
          <w:bCs/>
          <w:lang w:val="en-GB"/>
        </w:rPr>
        <w:t>Phase 2: Training</w:t>
      </w:r>
    </w:p>
    <w:p w14:paraId="6EED6794" w14:textId="40264D03" w:rsidR="001275DE" w:rsidRPr="00611A01" w:rsidRDefault="004F0BB0" w:rsidP="00A92C77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3B01222" wp14:editId="765B4D9C">
            <wp:simplePos x="0" y="0"/>
            <wp:positionH relativeFrom="column">
              <wp:posOffset>5715</wp:posOffset>
            </wp:positionH>
            <wp:positionV relativeFrom="paragraph">
              <wp:posOffset>41275</wp:posOffset>
            </wp:positionV>
            <wp:extent cx="2349500" cy="2355850"/>
            <wp:effectExtent l="19050" t="19050" r="12700" b="2540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558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DF9" w:rsidRPr="00611A01">
        <w:rPr>
          <w:rFonts w:ascii="Arial" w:hAnsi="Arial" w:cs="Arial"/>
          <w:sz w:val="22"/>
          <w:szCs w:val="22"/>
          <w:lang w:val="en-GB"/>
        </w:rPr>
        <w:t xml:space="preserve">The training phase is designed as the interplay between the three proven core elements of the MP: interactive </w:t>
      </w:r>
      <w:r w:rsidR="00DE6EC5" w:rsidRPr="00611A01">
        <w:rPr>
          <w:rFonts w:ascii="Arial" w:hAnsi="Arial" w:cs="Arial"/>
          <w:sz w:val="22"/>
          <w:szCs w:val="22"/>
          <w:lang w:val="en-GB"/>
        </w:rPr>
        <w:t xml:space="preserve">and practice-oriented </w:t>
      </w:r>
      <w:r w:rsidR="00E04DF9" w:rsidRPr="00611A01">
        <w:rPr>
          <w:rFonts w:ascii="Arial" w:hAnsi="Arial" w:cs="Arial"/>
          <w:sz w:val="22"/>
          <w:szCs w:val="22"/>
          <w:lang w:val="en-GB"/>
        </w:rPr>
        <w:t xml:space="preserve">training </w:t>
      </w:r>
      <w:r w:rsidR="00462CAC" w:rsidRPr="00611A01">
        <w:rPr>
          <w:rFonts w:ascii="Arial" w:hAnsi="Arial" w:cs="Arial"/>
          <w:sz w:val="22"/>
          <w:szCs w:val="22"/>
          <w:lang w:val="en-GB"/>
        </w:rPr>
        <w:t>sessions</w:t>
      </w:r>
      <w:r w:rsidR="00DE6EC5" w:rsidRPr="00611A01">
        <w:rPr>
          <w:rFonts w:ascii="Arial" w:hAnsi="Arial" w:cs="Arial"/>
          <w:sz w:val="22"/>
          <w:szCs w:val="22"/>
          <w:lang w:val="en-GB"/>
        </w:rPr>
        <w:t>, company visits and individual meetings with German companies (B2B</w:t>
      </w:r>
      <w:r w:rsidR="00236B1E">
        <w:rPr>
          <w:rFonts w:ascii="Arial" w:hAnsi="Arial" w:cs="Arial"/>
          <w:sz w:val="22"/>
          <w:szCs w:val="22"/>
          <w:lang w:val="en-GB"/>
        </w:rPr>
        <w:t xml:space="preserve">). </w:t>
      </w:r>
      <w:r w:rsidR="00766386" w:rsidRPr="00611A01">
        <w:rPr>
          <w:rFonts w:ascii="Arial" w:hAnsi="Arial" w:cs="Arial"/>
          <w:sz w:val="22"/>
          <w:szCs w:val="22"/>
          <w:lang w:val="en-GB"/>
        </w:rPr>
        <w:t xml:space="preserve">The phase begins with a six-week </w:t>
      </w:r>
      <w:r w:rsidR="00766386" w:rsidRPr="00611A01">
        <w:rPr>
          <w:rFonts w:ascii="Arial" w:hAnsi="Arial" w:cs="Arial"/>
          <w:b/>
          <w:bCs/>
          <w:sz w:val="22"/>
          <w:szCs w:val="22"/>
          <w:lang w:val="en-GB"/>
        </w:rPr>
        <w:t>online segment</w:t>
      </w:r>
      <w:r w:rsidR="00766386" w:rsidRPr="00611A01">
        <w:rPr>
          <w:rFonts w:ascii="Arial" w:hAnsi="Arial" w:cs="Arial"/>
          <w:sz w:val="22"/>
          <w:szCs w:val="22"/>
          <w:lang w:val="en-GB"/>
        </w:rPr>
        <w:t>.</w:t>
      </w:r>
      <w:bookmarkStart w:id="0" w:name="_Hlk89424904"/>
      <w:r w:rsidR="00A92C77">
        <w:rPr>
          <w:rFonts w:ascii="Arial" w:hAnsi="Arial" w:cs="Arial"/>
          <w:sz w:val="22"/>
          <w:szCs w:val="22"/>
          <w:lang w:val="en-GB"/>
        </w:rPr>
        <w:t xml:space="preserve"> </w:t>
      </w:r>
      <w:r w:rsidR="00766386" w:rsidRPr="00611A01">
        <w:rPr>
          <w:rFonts w:ascii="Arial" w:hAnsi="Arial" w:cs="Arial"/>
          <w:sz w:val="22"/>
          <w:szCs w:val="22"/>
          <w:lang w:val="en-GB"/>
        </w:rPr>
        <w:t xml:space="preserve">Here the main emphasis is on </w:t>
      </w:r>
      <w:r w:rsidR="00766386" w:rsidRPr="00A92C77">
        <w:rPr>
          <w:rFonts w:ascii="Arial" w:hAnsi="Arial" w:cs="Arial"/>
          <w:b/>
          <w:bCs/>
          <w:sz w:val="22"/>
          <w:szCs w:val="22"/>
          <w:lang w:val="en-GB"/>
        </w:rPr>
        <w:t>interactive training sessions</w:t>
      </w:r>
      <w:r w:rsidR="00766386" w:rsidRPr="00611A01">
        <w:rPr>
          <w:rFonts w:ascii="Arial" w:hAnsi="Arial" w:cs="Arial"/>
          <w:sz w:val="22"/>
          <w:szCs w:val="22"/>
          <w:lang w:val="en-GB"/>
        </w:rPr>
        <w:t xml:space="preserve">, which serve </w:t>
      </w:r>
      <w:r w:rsidR="007A65FD" w:rsidRPr="00611A01">
        <w:rPr>
          <w:rFonts w:ascii="Arial" w:hAnsi="Arial" w:cs="Arial"/>
          <w:sz w:val="22"/>
          <w:szCs w:val="22"/>
          <w:lang w:val="en-GB"/>
        </w:rPr>
        <w:t xml:space="preserve">to impart knowledge and </w:t>
      </w:r>
      <w:r w:rsidR="00B67A70" w:rsidRPr="00611A01">
        <w:rPr>
          <w:rFonts w:ascii="Arial" w:hAnsi="Arial" w:cs="Arial"/>
          <w:sz w:val="22"/>
          <w:szCs w:val="22"/>
          <w:lang w:val="en-GB"/>
        </w:rPr>
        <w:t>apply this knowledge in practical exercises</w:t>
      </w:r>
      <w:bookmarkEnd w:id="0"/>
      <w:r w:rsidR="00B67A70" w:rsidRPr="00611A01">
        <w:rPr>
          <w:rFonts w:ascii="Arial" w:hAnsi="Arial" w:cs="Arial"/>
          <w:sz w:val="22"/>
          <w:szCs w:val="22"/>
          <w:lang w:val="en-GB"/>
        </w:rPr>
        <w:t>.</w:t>
      </w:r>
      <w:r w:rsidR="00A92C77">
        <w:rPr>
          <w:rFonts w:ascii="Arial" w:hAnsi="Arial" w:cs="Arial"/>
          <w:sz w:val="22"/>
          <w:szCs w:val="22"/>
          <w:lang w:val="en-GB"/>
        </w:rPr>
        <w:t xml:space="preserve"> </w:t>
      </w:r>
      <w:r w:rsidR="00B67A70" w:rsidRPr="00611A01">
        <w:rPr>
          <w:rFonts w:ascii="Arial" w:hAnsi="Arial" w:cs="Arial"/>
          <w:sz w:val="22"/>
          <w:szCs w:val="22"/>
          <w:lang w:val="en-GB"/>
        </w:rPr>
        <w:t xml:space="preserve">In parallel, the participants prepare themselves for their individual </w:t>
      </w:r>
      <w:r w:rsidR="006D6CB2" w:rsidRPr="00611A01">
        <w:rPr>
          <w:rFonts w:ascii="Arial" w:hAnsi="Arial" w:cs="Arial"/>
          <w:sz w:val="22"/>
          <w:szCs w:val="22"/>
          <w:lang w:val="en-GB"/>
        </w:rPr>
        <w:t>meetings with German companies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B67A70" w:rsidRPr="00611A01">
        <w:rPr>
          <w:rFonts w:ascii="Arial" w:hAnsi="Arial" w:cs="Arial"/>
          <w:sz w:val="22"/>
          <w:szCs w:val="22"/>
          <w:lang w:val="en-GB"/>
        </w:rPr>
        <w:t xml:space="preserve">The online programme is followed </w:t>
      </w:r>
      <w:r w:rsidR="00E448F4" w:rsidRPr="00611A01">
        <w:rPr>
          <w:rFonts w:ascii="Arial" w:hAnsi="Arial" w:cs="Arial"/>
          <w:sz w:val="22"/>
          <w:szCs w:val="22"/>
          <w:lang w:val="en-GB"/>
        </w:rPr>
        <w:t>up with</w:t>
      </w:r>
      <w:r w:rsidR="00B67A70" w:rsidRPr="00611A01">
        <w:rPr>
          <w:rFonts w:ascii="Arial" w:hAnsi="Arial" w:cs="Arial"/>
          <w:sz w:val="22"/>
          <w:szCs w:val="22"/>
          <w:lang w:val="en-GB"/>
        </w:rPr>
        <w:t xml:space="preserve"> a two-week </w:t>
      </w:r>
      <w:r w:rsidR="00B67A70" w:rsidRPr="00611A01">
        <w:rPr>
          <w:rFonts w:ascii="Arial" w:hAnsi="Arial" w:cs="Arial"/>
          <w:b/>
          <w:bCs/>
          <w:sz w:val="22"/>
          <w:szCs w:val="22"/>
          <w:lang w:val="en-GB"/>
        </w:rPr>
        <w:t>stay in Germany</w:t>
      </w:r>
      <w:r w:rsidR="00236B1E">
        <w:rPr>
          <w:rFonts w:ascii="Arial" w:hAnsi="Arial" w:cs="Arial"/>
          <w:sz w:val="22"/>
          <w:szCs w:val="22"/>
          <w:lang w:val="en-GB"/>
        </w:rPr>
        <w:t xml:space="preserve">, </w:t>
      </w:r>
      <w:r w:rsidR="00E448F4" w:rsidRPr="00611A01">
        <w:rPr>
          <w:rFonts w:ascii="Arial" w:hAnsi="Arial" w:cs="Arial"/>
          <w:sz w:val="22"/>
          <w:szCs w:val="22"/>
          <w:lang w:val="en-GB"/>
        </w:rPr>
        <w:t>which focuses on the executives’ direct experience with Germany as a business location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E448F4" w:rsidRPr="00611A01">
        <w:rPr>
          <w:rFonts w:ascii="Arial" w:hAnsi="Arial" w:cs="Arial"/>
          <w:sz w:val="22"/>
          <w:szCs w:val="22"/>
          <w:lang w:val="en-GB"/>
        </w:rPr>
        <w:t xml:space="preserve">This is done, on the one hand, through </w:t>
      </w:r>
      <w:r w:rsidR="00E448F4" w:rsidRPr="00611A01">
        <w:rPr>
          <w:rFonts w:ascii="Arial" w:hAnsi="Arial" w:cs="Arial"/>
          <w:b/>
          <w:bCs/>
          <w:sz w:val="22"/>
          <w:szCs w:val="22"/>
          <w:lang w:val="en-GB"/>
        </w:rPr>
        <w:t>company visits</w:t>
      </w:r>
      <w:r w:rsidR="00E448F4" w:rsidRPr="00611A01">
        <w:rPr>
          <w:rFonts w:ascii="Arial" w:hAnsi="Arial" w:cs="Arial"/>
          <w:sz w:val="22"/>
          <w:szCs w:val="22"/>
          <w:lang w:val="en-GB"/>
        </w:rPr>
        <w:t xml:space="preserve"> with the group, during which they gain first-hand practical </w:t>
      </w:r>
      <w:r w:rsidR="006D6CB2" w:rsidRPr="00611A01">
        <w:rPr>
          <w:rFonts w:ascii="Arial" w:hAnsi="Arial" w:cs="Arial"/>
          <w:sz w:val="22"/>
          <w:szCs w:val="22"/>
          <w:lang w:val="en-GB"/>
        </w:rPr>
        <w:t>expertise</w:t>
      </w:r>
      <w:r w:rsidR="00E448F4" w:rsidRPr="00611A01">
        <w:rPr>
          <w:rFonts w:ascii="Arial" w:hAnsi="Arial" w:cs="Arial"/>
          <w:sz w:val="22"/>
          <w:szCs w:val="22"/>
          <w:lang w:val="en-GB"/>
        </w:rPr>
        <w:t xml:space="preserve"> from German companies and get to know state-of-the-art technology and equipment on </w:t>
      </w:r>
      <w:r w:rsidR="006D6CB2" w:rsidRPr="00611A01">
        <w:rPr>
          <w:rFonts w:ascii="Arial" w:hAnsi="Arial" w:cs="Arial"/>
          <w:sz w:val="22"/>
          <w:szCs w:val="22"/>
          <w:lang w:val="en-GB"/>
        </w:rPr>
        <w:t>site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E448F4" w:rsidRPr="00611A01">
        <w:rPr>
          <w:rFonts w:ascii="Arial" w:hAnsi="Arial" w:cs="Arial"/>
          <w:sz w:val="22"/>
          <w:szCs w:val="22"/>
          <w:lang w:val="en-GB"/>
        </w:rPr>
        <w:t xml:space="preserve">On the other hand, the participants have individual </w:t>
      </w:r>
      <w:r w:rsidR="00E448F4" w:rsidRPr="00611A01">
        <w:rPr>
          <w:rFonts w:ascii="Arial" w:hAnsi="Arial" w:cs="Arial"/>
          <w:b/>
          <w:bCs/>
          <w:sz w:val="22"/>
          <w:szCs w:val="22"/>
          <w:lang w:val="en-GB"/>
        </w:rPr>
        <w:t>B2B meetings</w:t>
      </w:r>
      <w:r w:rsidR="00E448F4" w:rsidRPr="00611A01">
        <w:rPr>
          <w:rFonts w:ascii="Arial" w:hAnsi="Arial" w:cs="Arial"/>
          <w:sz w:val="22"/>
          <w:szCs w:val="22"/>
          <w:lang w:val="en-GB"/>
        </w:rPr>
        <w:t xml:space="preserve"> with their potential business partners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E448F4" w:rsidRPr="00611A01">
        <w:rPr>
          <w:rFonts w:ascii="Arial" w:hAnsi="Arial" w:cs="Arial"/>
          <w:sz w:val="22"/>
          <w:szCs w:val="22"/>
          <w:lang w:val="en-GB"/>
        </w:rPr>
        <w:t xml:space="preserve">They </w:t>
      </w:r>
      <w:r w:rsidR="006D6CB2" w:rsidRPr="00611A01">
        <w:rPr>
          <w:rFonts w:ascii="Arial" w:hAnsi="Arial" w:cs="Arial"/>
          <w:sz w:val="22"/>
          <w:szCs w:val="22"/>
          <w:lang w:val="en-GB"/>
        </w:rPr>
        <w:t>put</w:t>
      </w:r>
      <w:r w:rsidR="00E448F4" w:rsidRPr="00611A01">
        <w:rPr>
          <w:rFonts w:ascii="Arial" w:hAnsi="Arial" w:cs="Arial"/>
          <w:sz w:val="22"/>
          <w:szCs w:val="22"/>
          <w:lang w:val="en-GB"/>
        </w:rPr>
        <w:t xml:space="preserve"> their </w:t>
      </w:r>
      <w:r w:rsidR="006D6CB2" w:rsidRPr="00611A01">
        <w:rPr>
          <w:rFonts w:ascii="Arial" w:hAnsi="Arial" w:cs="Arial"/>
          <w:sz w:val="22"/>
          <w:szCs w:val="22"/>
          <w:lang w:val="en-GB"/>
        </w:rPr>
        <w:t xml:space="preserve">newly </w:t>
      </w:r>
      <w:r w:rsidR="00E448F4" w:rsidRPr="00611A01">
        <w:rPr>
          <w:rFonts w:ascii="Arial" w:hAnsi="Arial" w:cs="Arial"/>
          <w:sz w:val="22"/>
          <w:szCs w:val="22"/>
          <w:lang w:val="en-GB"/>
        </w:rPr>
        <w:t>acquired knowledge</w:t>
      </w:r>
      <w:r w:rsidR="006D6CB2" w:rsidRPr="00611A01">
        <w:rPr>
          <w:rFonts w:ascii="Arial" w:hAnsi="Arial" w:cs="Arial"/>
          <w:sz w:val="22"/>
          <w:szCs w:val="22"/>
          <w:lang w:val="en-GB"/>
        </w:rPr>
        <w:t xml:space="preserve"> to use</w:t>
      </w:r>
      <w:r w:rsidR="00E448F4" w:rsidRPr="00611A01">
        <w:rPr>
          <w:rFonts w:ascii="Arial" w:hAnsi="Arial" w:cs="Arial"/>
          <w:sz w:val="22"/>
          <w:szCs w:val="22"/>
          <w:lang w:val="en-GB"/>
        </w:rPr>
        <w:t xml:space="preserve"> </w:t>
      </w:r>
      <w:r w:rsidR="00D44123" w:rsidRPr="00611A01">
        <w:rPr>
          <w:rFonts w:ascii="Arial" w:hAnsi="Arial" w:cs="Arial"/>
          <w:sz w:val="22"/>
          <w:szCs w:val="22"/>
          <w:lang w:val="en-GB"/>
        </w:rPr>
        <w:t>in negotiations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D44123" w:rsidRPr="00611A01">
        <w:rPr>
          <w:rFonts w:ascii="Arial" w:hAnsi="Arial" w:cs="Arial"/>
          <w:sz w:val="22"/>
          <w:szCs w:val="22"/>
          <w:lang w:val="en-GB"/>
        </w:rPr>
        <w:t xml:space="preserve">At the end of the training phase, the participants have the tools they need to achieve their personal and </w:t>
      </w:r>
      <w:r w:rsidR="006D6CB2" w:rsidRPr="00611A01">
        <w:rPr>
          <w:rFonts w:ascii="Arial" w:hAnsi="Arial" w:cs="Arial"/>
          <w:sz w:val="22"/>
          <w:szCs w:val="22"/>
          <w:lang w:val="en-GB"/>
        </w:rPr>
        <w:t>business objectives</w:t>
      </w:r>
      <w:r w:rsidR="00D44123" w:rsidRPr="00611A01">
        <w:rPr>
          <w:rFonts w:ascii="Arial" w:hAnsi="Arial" w:cs="Arial"/>
          <w:sz w:val="22"/>
          <w:szCs w:val="22"/>
          <w:lang w:val="en-GB"/>
        </w:rPr>
        <w:t>.</w:t>
      </w:r>
    </w:p>
    <w:p w14:paraId="6706C379" w14:textId="77777777" w:rsidR="00236B1E" w:rsidRDefault="00236B1E" w:rsidP="00D44123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Arial" w:hAnsi="Arial" w:cs="Arial"/>
          <w:b/>
          <w:bCs/>
          <w:lang w:val="en-GB"/>
        </w:rPr>
      </w:pPr>
    </w:p>
    <w:p w14:paraId="2B5F9FE9" w14:textId="232A6ACD" w:rsidR="00E7290C" w:rsidRDefault="00D44123" w:rsidP="00D44123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Cs w:val="22"/>
          <w:lang w:val="en-GB"/>
        </w:rPr>
      </w:pPr>
      <w:r w:rsidRPr="00611A01">
        <w:rPr>
          <w:rFonts w:ascii="Arial" w:hAnsi="Arial" w:cs="Arial"/>
          <w:b/>
          <w:bCs/>
          <w:lang w:val="en-GB"/>
        </w:rPr>
        <w:t>Phase 3: Transfer</w:t>
      </w:r>
    </w:p>
    <w:p w14:paraId="0AF839A1" w14:textId="17FE31A2" w:rsidR="00E92A62" w:rsidRPr="00611A01" w:rsidRDefault="00D44123" w:rsidP="00D44123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11A01">
        <w:rPr>
          <w:rFonts w:ascii="Arial" w:hAnsi="Arial" w:cs="Arial"/>
          <w:sz w:val="22"/>
          <w:szCs w:val="22"/>
          <w:lang w:val="en-GB"/>
        </w:rPr>
        <w:t xml:space="preserve">During the six-month transfer phase, the participants work on the </w:t>
      </w:r>
      <w:r w:rsidRPr="00611A01">
        <w:rPr>
          <w:rFonts w:ascii="Arial" w:hAnsi="Arial" w:cs="Arial"/>
          <w:b/>
          <w:bCs/>
          <w:sz w:val="22"/>
          <w:szCs w:val="22"/>
          <w:lang w:val="en-GB"/>
        </w:rPr>
        <w:t>implementation of their cooperation objectives</w:t>
      </w:r>
      <w:r w:rsidRPr="00611A01">
        <w:rPr>
          <w:rFonts w:ascii="Arial" w:hAnsi="Arial" w:cs="Arial"/>
          <w:sz w:val="22"/>
          <w:szCs w:val="22"/>
          <w:lang w:val="en-GB"/>
        </w:rPr>
        <w:t xml:space="preserve"> and initiate processes for change in their own companies.</w:t>
      </w:r>
    </w:p>
    <w:p w14:paraId="683D5305" w14:textId="20A9140C" w:rsidR="00695A59" w:rsidRDefault="00E7290C" w:rsidP="00A92C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11A01"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197C0652" wp14:editId="75B11AC8">
            <wp:simplePos x="0" y="0"/>
            <wp:positionH relativeFrom="margin">
              <wp:posOffset>19050</wp:posOffset>
            </wp:positionH>
            <wp:positionV relativeFrom="paragraph">
              <wp:posOffset>175260</wp:posOffset>
            </wp:positionV>
            <wp:extent cx="2327910" cy="2322195"/>
            <wp:effectExtent l="19050" t="19050" r="15240" b="2095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322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11827" w14:textId="03C48D2E" w:rsidR="005B6864" w:rsidRPr="00611A01" w:rsidRDefault="006D6CB2" w:rsidP="00A92C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11A01">
        <w:rPr>
          <w:rFonts w:ascii="Arial" w:hAnsi="Arial" w:cs="Arial"/>
          <w:sz w:val="22"/>
          <w:szCs w:val="22"/>
          <w:lang w:val="en-GB"/>
        </w:rPr>
        <w:t>T</w:t>
      </w:r>
      <w:r w:rsidR="00D44123" w:rsidRPr="00611A01">
        <w:rPr>
          <w:rFonts w:ascii="Arial" w:hAnsi="Arial" w:cs="Arial"/>
          <w:sz w:val="22"/>
          <w:szCs w:val="22"/>
          <w:lang w:val="en-GB"/>
        </w:rPr>
        <w:t>he German training centre</w:t>
      </w:r>
      <w:r w:rsidRPr="00611A01">
        <w:rPr>
          <w:rFonts w:ascii="Arial" w:hAnsi="Arial" w:cs="Arial"/>
          <w:sz w:val="22"/>
          <w:szCs w:val="22"/>
          <w:lang w:val="en-GB"/>
        </w:rPr>
        <w:t xml:space="preserve"> consistently encourages the exchange of knowledge and experience among the participants via “MP Campus”</w:t>
      </w:r>
      <w:r w:rsidR="00236B1E">
        <w:rPr>
          <w:rFonts w:ascii="Arial" w:hAnsi="Arial" w:cs="Arial"/>
          <w:sz w:val="22"/>
          <w:szCs w:val="22"/>
          <w:lang w:val="en-GB"/>
        </w:rPr>
        <w:t>.</w:t>
      </w:r>
      <w:r w:rsidRPr="00611A01">
        <w:rPr>
          <w:rFonts w:ascii="Arial" w:hAnsi="Arial" w:cs="Arial"/>
          <w:sz w:val="22"/>
          <w:szCs w:val="22"/>
          <w:lang w:val="en-GB"/>
        </w:rPr>
        <w:t xml:space="preserve"> </w:t>
      </w:r>
      <w:r w:rsidR="00D44123" w:rsidRPr="00611A01">
        <w:rPr>
          <w:rFonts w:ascii="Arial" w:hAnsi="Arial" w:cs="Arial"/>
          <w:sz w:val="22"/>
          <w:szCs w:val="22"/>
          <w:lang w:val="en-GB"/>
        </w:rPr>
        <w:t>In monthly online meetings, the managers can reflect on progress made and discuss open questions</w:t>
      </w:r>
      <w:r w:rsidR="0096520B" w:rsidRPr="00611A01">
        <w:rPr>
          <w:rFonts w:ascii="Arial" w:hAnsi="Arial" w:cs="Arial"/>
          <w:sz w:val="22"/>
          <w:szCs w:val="22"/>
          <w:lang w:val="en-GB"/>
        </w:rPr>
        <w:t xml:space="preserve"> with the support of the training centre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96520B" w:rsidRPr="00611A01">
        <w:rPr>
          <w:rFonts w:ascii="Arial" w:hAnsi="Arial" w:cs="Arial"/>
          <w:sz w:val="22"/>
          <w:szCs w:val="22"/>
          <w:lang w:val="en-GB"/>
        </w:rPr>
        <w:t xml:space="preserve">Current issues can also be dealt with in the group through </w:t>
      </w:r>
      <w:r w:rsidR="0096520B" w:rsidRPr="00611A01">
        <w:rPr>
          <w:rFonts w:ascii="Arial" w:hAnsi="Arial" w:cs="Arial"/>
          <w:b/>
          <w:bCs/>
          <w:sz w:val="22"/>
          <w:szCs w:val="22"/>
          <w:lang w:val="en-GB"/>
        </w:rPr>
        <w:t>peer-to-peer consulting</w:t>
      </w:r>
      <w:r w:rsidR="0096520B" w:rsidRPr="00611A01">
        <w:rPr>
          <w:rFonts w:ascii="Arial" w:hAnsi="Arial" w:cs="Arial"/>
          <w:sz w:val="22"/>
          <w:szCs w:val="22"/>
          <w:lang w:val="en-GB"/>
        </w:rPr>
        <w:t xml:space="preserve"> in the form of co-coaching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96520B" w:rsidRPr="00611A01">
        <w:rPr>
          <w:rFonts w:ascii="Arial" w:hAnsi="Arial" w:cs="Arial"/>
          <w:sz w:val="22"/>
          <w:szCs w:val="22"/>
          <w:lang w:val="en-GB"/>
        </w:rPr>
        <w:t>Further training units round off this phase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96520B" w:rsidRPr="00611A01">
        <w:rPr>
          <w:rFonts w:ascii="Arial" w:hAnsi="Arial" w:cs="Arial"/>
          <w:sz w:val="22"/>
          <w:szCs w:val="22"/>
          <w:lang w:val="en-GB"/>
        </w:rPr>
        <w:t xml:space="preserve">The transfer phase and, with that, the training as a whole, ends with an </w:t>
      </w:r>
      <w:r w:rsidR="0096520B" w:rsidRPr="00611A01">
        <w:rPr>
          <w:rFonts w:ascii="Arial" w:hAnsi="Arial" w:cs="Arial"/>
          <w:b/>
          <w:bCs/>
          <w:sz w:val="22"/>
          <w:szCs w:val="22"/>
          <w:lang w:val="en-GB"/>
        </w:rPr>
        <w:t>evaluation</w:t>
      </w:r>
      <w:r w:rsidR="0096520B" w:rsidRPr="00611A01">
        <w:rPr>
          <w:rFonts w:ascii="Arial" w:hAnsi="Arial" w:cs="Arial"/>
          <w:sz w:val="22"/>
          <w:szCs w:val="22"/>
          <w:lang w:val="en-GB"/>
        </w:rPr>
        <w:t xml:space="preserve"> of the results.</w:t>
      </w:r>
    </w:p>
    <w:p w14:paraId="50ED5849" w14:textId="52606761" w:rsidR="00803382" w:rsidRDefault="00803382" w:rsidP="0096520B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19664AC0" w14:textId="048F318B" w:rsidR="00136B48" w:rsidRDefault="00136B48" w:rsidP="0096520B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59F87386" w14:textId="4F6E2D94" w:rsidR="005B6864" w:rsidRPr="00611A01" w:rsidRDefault="0096520B" w:rsidP="0096520B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lang w:val="en-GB"/>
        </w:rPr>
      </w:pPr>
      <w:r w:rsidRPr="00611A01">
        <w:rPr>
          <w:rFonts w:ascii="Arial" w:hAnsi="Arial" w:cs="Arial"/>
          <w:b/>
          <w:bCs/>
          <w:lang w:val="en-GB"/>
        </w:rPr>
        <w:t>Networking event</w:t>
      </w:r>
    </w:p>
    <w:p w14:paraId="2847AF4E" w14:textId="4D35FFA4" w:rsidR="00C6612C" w:rsidRPr="00611A01" w:rsidRDefault="0096520B" w:rsidP="0048386B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611A01">
        <w:rPr>
          <w:rFonts w:ascii="Arial" w:hAnsi="Arial" w:cs="Arial"/>
          <w:sz w:val="22"/>
          <w:szCs w:val="22"/>
          <w:lang w:val="en-GB"/>
        </w:rPr>
        <w:t xml:space="preserve">A </w:t>
      </w:r>
      <w:r w:rsidRPr="00611A01">
        <w:rPr>
          <w:rFonts w:ascii="Arial" w:hAnsi="Arial" w:cs="Arial"/>
          <w:b/>
          <w:bCs/>
          <w:sz w:val="22"/>
          <w:szCs w:val="22"/>
          <w:lang w:val="en-GB"/>
        </w:rPr>
        <w:t>two-day networking event</w:t>
      </w:r>
      <w:r w:rsidRPr="00611A01">
        <w:rPr>
          <w:rFonts w:ascii="Arial" w:hAnsi="Arial" w:cs="Arial"/>
          <w:sz w:val="22"/>
          <w:szCs w:val="22"/>
          <w:lang w:val="en-GB"/>
        </w:rPr>
        <w:t xml:space="preserve"> is held in the participants’ home country shortly after completion of the training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Pr="00611A01">
        <w:rPr>
          <w:rFonts w:ascii="Arial" w:hAnsi="Arial" w:cs="Arial"/>
          <w:sz w:val="22"/>
          <w:szCs w:val="22"/>
          <w:lang w:val="en-GB"/>
        </w:rPr>
        <w:t xml:space="preserve">This event provides an opportunity for contact with other MP alumni (from previous years), the personal evaluation of </w:t>
      </w:r>
      <w:r w:rsidR="006D6CB2" w:rsidRPr="00611A01">
        <w:rPr>
          <w:rFonts w:ascii="Arial" w:hAnsi="Arial" w:cs="Arial"/>
          <w:sz w:val="22"/>
          <w:szCs w:val="22"/>
          <w:lang w:val="en-GB"/>
        </w:rPr>
        <w:t xml:space="preserve">the </w:t>
      </w:r>
      <w:r w:rsidRPr="00611A01">
        <w:rPr>
          <w:rFonts w:ascii="Arial" w:hAnsi="Arial" w:cs="Arial"/>
          <w:sz w:val="22"/>
          <w:szCs w:val="22"/>
          <w:lang w:val="en-GB"/>
        </w:rPr>
        <w:t xml:space="preserve">participation in the </w:t>
      </w:r>
      <w:r w:rsidR="004C5DB4">
        <w:rPr>
          <w:rFonts w:ascii="Arial" w:hAnsi="Arial" w:cs="Arial"/>
          <w:sz w:val="22"/>
          <w:szCs w:val="22"/>
          <w:lang w:val="en-GB"/>
        </w:rPr>
        <w:t>P</w:t>
      </w:r>
      <w:r w:rsidRPr="00611A01">
        <w:rPr>
          <w:rFonts w:ascii="Arial" w:hAnsi="Arial" w:cs="Arial"/>
          <w:sz w:val="22"/>
          <w:szCs w:val="22"/>
          <w:lang w:val="en-GB"/>
        </w:rPr>
        <w:t>rogramme and the presentation of the result</w:t>
      </w:r>
      <w:r w:rsidR="006D6CB2" w:rsidRPr="00611A01">
        <w:rPr>
          <w:rFonts w:ascii="Arial" w:hAnsi="Arial" w:cs="Arial"/>
          <w:sz w:val="22"/>
          <w:szCs w:val="22"/>
          <w:lang w:val="en-GB"/>
        </w:rPr>
        <w:t>s</w:t>
      </w:r>
      <w:r w:rsidRPr="00611A01">
        <w:rPr>
          <w:rFonts w:ascii="Arial" w:hAnsi="Arial" w:cs="Arial"/>
          <w:sz w:val="22"/>
          <w:szCs w:val="22"/>
          <w:lang w:val="en-GB"/>
        </w:rPr>
        <w:t xml:space="preserve"> achieved with business cooperation and changes made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Pr="00611A01">
        <w:rPr>
          <w:rFonts w:ascii="Arial" w:hAnsi="Arial" w:cs="Arial"/>
          <w:sz w:val="22"/>
          <w:szCs w:val="22"/>
          <w:lang w:val="en-GB"/>
        </w:rPr>
        <w:t xml:space="preserve">The </w:t>
      </w:r>
      <w:r w:rsidR="0048386B" w:rsidRPr="00611A01">
        <w:rPr>
          <w:rFonts w:ascii="Arial" w:hAnsi="Arial" w:cs="Arial"/>
          <w:sz w:val="22"/>
          <w:szCs w:val="22"/>
          <w:lang w:val="en-GB"/>
        </w:rPr>
        <w:t xml:space="preserve">handover of the </w:t>
      </w:r>
      <w:r w:rsidR="0048386B" w:rsidRPr="00611A01">
        <w:rPr>
          <w:rFonts w:ascii="Arial" w:hAnsi="Arial" w:cs="Arial"/>
          <w:b/>
          <w:bCs/>
          <w:sz w:val="22"/>
          <w:szCs w:val="22"/>
          <w:lang w:val="en-GB"/>
        </w:rPr>
        <w:t>certificates of attendance</w:t>
      </w:r>
      <w:r w:rsidR="0048386B" w:rsidRPr="00611A01">
        <w:rPr>
          <w:rFonts w:ascii="Arial" w:hAnsi="Arial" w:cs="Arial"/>
          <w:sz w:val="22"/>
          <w:szCs w:val="22"/>
          <w:lang w:val="en-GB"/>
        </w:rPr>
        <w:t xml:space="preserve"> is the ceremonial highlight of the function.</w:t>
      </w:r>
    </w:p>
    <w:p w14:paraId="640E8ABB" w14:textId="1CAE4718" w:rsidR="00B51FC4" w:rsidRPr="00611A01" w:rsidRDefault="0048386B" w:rsidP="00D771CE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611A01">
        <w:rPr>
          <w:rFonts w:ascii="Arial" w:hAnsi="Arial" w:cs="Arial"/>
          <w:sz w:val="22"/>
          <w:szCs w:val="22"/>
          <w:lang w:val="en-GB"/>
        </w:rPr>
        <w:t>The event is organised jointly by GIZ, the local implementing partners and the German training centre</w:t>
      </w:r>
      <w:r w:rsidR="00236B1E">
        <w:rPr>
          <w:rFonts w:ascii="Arial" w:hAnsi="Arial" w:cs="Arial"/>
          <w:sz w:val="22"/>
          <w:szCs w:val="22"/>
          <w:lang w:val="en-GB"/>
        </w:rPr>
        <w:t xml:space="preserve">. </w:t>
      </w:r>
      <w:r w:rsidR="00D771CE" w:rsidRPr="00611A01">
        <w:rPr>
          <w:rFonts w:ascii="Arial" w:hAnsi="Arial" w:cs="Arial"/>
          <w:sz w:val="22"/>
          <w:szCs w:val="22"/>
          <w:lang w:val="en-GB"/>
        </w:rPr>
        <w:t xml:space="preserve">Representatives from the German embassies, German chambers of commerce abroad, partner organisations and local alumni networks attend this event to support the integration of the fresh alumni into </w:t>
      </w:r>
      <w:r w:rsidR="00D771CE" w:rsidRPr="00611A01">
        <w:rPr>
          <w:rFonts w:ascii="Arial" w:hAnsi="Arial" w:cs="Arial"/>
          <w:b/>
          <w:bCs/>
          <w:sz w:val="22"/>
          <w:szCs w:val="22"/>
          <w:lang w:val="en-GB"/>
        </w:rPr>
        <w:t>existing networks</w:t>
      </w:r>
      <w:r w:rsidR="00D260CB">
        <w:rPr>
          <w:rFonts w:ascii="Arial" w:hAnsi="Arial" w:cs="Arial"/>
          <w:sz w:val="22"/>
          <w:szCs w:val="22"/>
          <w:lang w:val="en-GB"/>
        </w:rPr>
        <w:t xml:space="preserve">. </w:t>
      </w:r>
      <w:r w:rsidR="00D771CE" w:rsidRPr="00611A01">
        <w:rPr>
          <w:rFonts w:ascii="Arial" w:hAnsi="Arial" w:cs="Arial"/>
          <w:sz w:val="22"/>
          <w:szCs w:val="22"/>
          <w:lang w:val="en-GB"/>
        </w:rPr>
        <w:t>The alumni work in the MP stands for long lasting and sustainable contacts within a familiar environment.</w:t>
      </w:r>
    </w:p>
    <w:p w14:paraId="0C94E83C" w14:textId="2084CE34" w:rsidR="005B6864" w:rsidRDefault="005B6864" w:rsidP="00941A89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35A6EFE4" w14:textId="4383672A" w:rsidR="00C42C4A" w:rsidRDefault="00C42C4A" w:rsidP="00941A89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30AB280E" w14:textId="23B55A84" w:rsidR="00C42C4A" w:rsidRDefault="00C42C4A" w:rsidP="00941A89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12B1050F" w14:textId="41ED0C05" w:rsidR="00C42C4A" w:rsidRDefault="00C42C4A" w:rsidP="00941A89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38494B73" w14:textId="39708BD8" w:rsidR="00C42C4A" w:rsidRDefault="00E54556" w:rsidP="00941A89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bCs/>
          <w:noProof/>
          <w:color w:val="404040" w:themeColor="text1" w:themeTint="BF"/>
          <w:sz w:val="18"/>
          <w:szCs w:val="18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50F469E" wp14:editId="6AD7CA66">
            <wp:simplePos x="0" y="0"/>
            <wp:positionH relativeFrom="margin">
              <wp:posOffset>2687955</wp:posOffset>
            </wp:positionH>
            <wp:positionV relativeFrom="paragraph">
              <wp:posOffset>90805</wp:posOffset>
            </wp:positionV>
            <wp:extent cx="1820545" cy="182054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D5921" w14:textId="69BD6FCC" w:rsidR="0070784A" w:rsidRDefault="00E54556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1" behindDoc="0" locked="0" layoutInCell="1" allowOverlap="1" wp14:anchorId="58F5F17B" wp14:editId="4C2B61C9">
            <wp:simplePos x="0" y="0"/>
            <wp:positionH relativeFrom="column">
              <wp:posOffset>-614680</wp:posOffset>
            </wp:positionH>
            <wp:positionV relativeFrom="paragraph">
              <wp:posOffset>240665</wp:posOffset>
            </wp:positionV>
            <wp:extent cx="3886200" cy="1208405"/>
            <wp:effectExtent l="0" t="0" r="0" b="0"/>
            <wp:wrapSquare wrapText="bothSides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64B4C" w14:textId="42463284" w:rsidR="0070784A" w:rsidRDefault="007078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</w:p>
    <w:p w14:paraId="601B038D" w14:textId="0046B752" w:rsidR="0070784A" w:rsidRDefault="007078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</w:p>
    <w:p w14:paraId="29EB22D9" w14:textId="33F3848E" w:rsidR="0070784A" w:rsidRDefault="00E54556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  <w:r>
        <w:rPr>
          <w:rFonts w:ascii="Arial" w:hAnsi="Arial" w:cs="Arial"/>
          <w:noProof/>
          <w:color w:val="0563C1" w:themeColor="hyperlink"/>
          <w:sz w:val="18"/>
          <w:szCs w:val="18"/>
          <w:u w:val="single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9BDE69B" wp14:editId="275A4842">
            <wp:simplePos x="0" y="0"/>
            <wp:positionH relativeFrom="page">
              <wp:posOffset>5283835</wp:posOffset>
            </wp:positionH>
            <wp:positionV relativeFrom="paragraph">
              <wp:posOffset>13970</wp:posOffset>
            </wp:positionV>
            <wp:extent cx="2076450" cy="733425"/>
            <wp:effectExtent l="0" t="0" r="0" b="9525"/>
            <wp:wrapTight wrapText="bothSides">
              <wp:wrapPolygon edited="0">
                <wp:start x="2576" y="0"/>
                <wp:lineTo x="0" y="2805"/>
                <wp:lineTo x="0" y="13465"/>
                <wp:lineTo x="396" y="18514"/>
                <wp:lineTo x="2180" y="21319"/>
                <wp:lineTo x="2576" y="21319"/>
                <wp:lineTo x="8917" y="21319"/>
                <wp:lineTo x="14268" y="21319"/>
                <wp:lineTo x="16448" y="20197"/>
                <wp:lineTo x="16250" y="17953"/>
                <wp:lineTo x="21402" y="12904"/>
                <wp:lineTo x="21402" y="561"/>
                <wp:lineTo x="8917" y="0"/>
                <wp:lineTo x="257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in_AZ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52DB8" w14:textId="5D985B90" w:rsidR="0070784A" w:rsidRDefault="007078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</w:p>
    <w:p w14:paraId="598A1671" w14:textId="12584EE4" w:rsidR="0070784A" w:rsidRDefault="007078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</w:p>
    <w:p w14:paraId="0C3CD4C7" w14:textId="655913BF" w:rsidR="0070784A" w:rsidRDefault="007078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</w:p>
    <w:p w14:paraId="794AE01D" w14:textId="344AD898" w:rsidR="0070784A" w:rsidRDefault="007078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</w:p>
    <w:p w14:paraId="27E66E71" w14:textId="7BA0115F" w:rsidR="0070784A" w:rsidRDefault="007078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</w:p>
    <w:p w14:paraId="6357BF14" w14:textId="531FFDC0" w:rsidR="0070784A" w:rsidRDefault="007078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</w:p>
    <w:p w14:paraId="6CAE125C" w14:textId="7D3CF831" w:rsidR="0070784A" w:rsidRDefault="007078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</w:p>
    <w:p w14:paraId="3389746D" w14:textId="77777777" w:rsidR="0070784A" w:rsidRDefault="007078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</w:pPr>
    </w:p>
    <w:p w14:paraId="06FDCDF6" w14:textId="26330EDF" w:rsidR="00C42C4A" w:rsidRPr="003F112F" w:rsidRDefault="00C42C4A" w:rsidP="007333A3">
      <w:pPr>
        <w:pStyle w:val="NormalWeb"/>
        <w:spacing w:before="0" w:beforeAutospacing="0" w:after="120" w:afterAutospacing="0" w:line="276" w:lineRule="auto"/>
        <w:ind w:left="85" w:hanging="85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  <w:lang w:val="en-GB"/>
        </w:rPr>
      </w:pPr>
      <w:r w:rsidRPr="003F112F">
        <w:rPr>
          <w:rFonts w:ascii="Arial" w:eastAsiaTheme="minorHAnsi" w:hAnsi="Arial" w:cs="Arial"/>
          <w:b/>
          <w:bCs/>
          <w:color w:val="404040" w:themeColor="text1" w:themeTint="BF"/>
          <w:sz w:val="18"/>
          <w:szCs w:val="18"/>
          <w:lang w:val="en-GB" w:eastAsia="en-US"/>
        </w:rPr>
        <w:t>*</w:t>
      </w:r>
      <w:r w:rsidR="00984442" w:rsidRPr="003F112F">
        <w:rPr>
          <w:rFonts w:ascii="Arial" w:hAnsi="Arial" w:cs="Arial"/>
          <w:color w:val="404040" w:themeColor="text1" w:themeTint="BF"/>
          <w:sz w:val="18"/>
          <w:szCs w:val="18"/>
          <w:lang w:val="en-GB"/>
        </w:rPr>
        <w:t>For current partner countries please check</w:t>
      </w:r>
      <w:r w:rsidR="003F112F" w:rsidRPr="003F112F">
        <w:rPr>
          <w:rFonts w:ascii="Arial" w:hAnsi="Arial" w:cs="Arial"/>
          <w:color w:val="404040" w:themeColor="text1" w:themeTint="BF"/>
          <w:sz w:val="18"/>
          <w:szCs w:val="18"/>
          <w:lang w:val="en-GB"/>
        </w:rPr>
        <w:t xml:space="preserve"> our website </w:t>
      </w:r>
      <w:hyperlink r:id="rId19" w:history="1">
        <w:r w:rsidR="003F112F" w:rsidRPr="003F112F">
          <w:rPr>
            <w:rStyle w:val="Hyperlink"/>
            <w:rFonts w:ascii="Arial" w:hAnsi="Arial" w:cs="Arial"/>
            <w:sz w:val="18"/>
            <w:szCs w:val="18"/>
            <w:lang w:val="en-GB"/>
          </w:rPr>
          <w:t>www.managerprogramme.com</w:t>
        </w:r>
      </w:hyperlink>
      <w:r w:rsidR="003F112F" w:rsidRPr="003F112F">
        <w:rPr>
          <w:rFonts w:ascii="Arial" w:hAnsi="Arial" w:cs="Arial"/>
          <w:color w:val="404040" w:themeColor="text1" w:themeTint="BF"/>
          <w:sz w:val="18"/>
          <w:szCs w:val="18"/>
          <w:lang w:val="en-GB"/>
        </w:rPr>
        <w:t xml:space="preserve"> </w:t>
      </w:r>
      <w:bookmarkStart w:id="1" w:name="_GoBack"/>
      <w:bookmarkEnd w:id="1"/>
    </w:p>
    <w:sectPr w:rsidR="00C42C4A" w:rsidRPr="003F112F" w:rsidSect="003A0AAF">
      <w:headerReference w:type="default" r:id="rId20"/>
      <w:pgSz w:w="11906" w:h="16838" w:code="9"/>
      <w:pgMar w:top="1077" w:right="1418" w:bottom="1135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F4817" w14:textId="77777777" w:rsidR="00951024" w:rsidRDefault="00951024" w:rsidP="00E0714A">
      <w:r>
        <w:separator/>
      </w:r>
    </w:p>
  </w:endnote>
  <w:endnote w:type="continuationSeparator" w:id="0">
    <w:p w14:paraId="6DFA0B1D" w14:textId="77777777" w:rsidR="00951024" w:rsidRDefault="00951024" w:rsidP="00E0714A">
      <w:r>
        <w:continuationSeparator/>
      </w:r>
    </w:p>
  </w:endnote>
  <w:endnote w:type="continuationNotice" w:id="1">
    <w:p w14:paraId="28152C28" w14:textId="77777777" w:rsidR="00951024" w:rsidRDefault="00951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026C" w14:textId="77777777" w:rsidR="00951024" w:rsidRDefault="00951024" w:rsidP="00E0714A">
      <w:r>
        <w:separator/>
      </w:r>
    </w:p>
  </w:footnote>
  <w:footnote w:type="continuationSeparator" w:id="0">
    <w:p w14:paraId="0970E870" w14:textId="77777777" w:rsidR="00951024" w:rsidRDefault="00951024" w:rsidP="00E0714A">
      <w:r>
        <w:continuationSeparator/>
      </w:r>
    </w:p>
  </w:footnote>
  <w:footnote w:type="continuationNotice" w:id="1">
    <w:p w14:paraId="30C66073" w14:textId="77777777" w:rsidR="00951024" w:rsidRDefault="009510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A3E3" w14:textId="7DB8E31C" w:rsidR="008B5670" w:rsidRDefault="00056E7E" w:rsidP="00136B48">
    <w:pPr>
      <w:jc w:val="both"/>
      <w:rPr>
        <w:rFonts w:cs="Arial"/>
      </w:rPr>
    </w:pPr>
    <w:r>
      <w:rPr>
        <w:rFonts w:cs="Arial"/>
        <w:noProof/>
        <w:lang w:val="en-US"/>
      </w:rPr>
      <w:drawing>
        <wp:anchor distT="0" distB="0" distL="114300" distR="114300" simplePos="0" relativeHeight="251661312" behindDoc="0" locked="0" layoutInCell="1" allowOverlap="1" wp14:anchorId="71435DBA" wp14:editId="3154BCCD">
          <wp:simplePos x="0" y="0"/>
          <wp:positionH relativeFrom="margin">
            <wp:posOffset>2679700</wp:posOffset>
          </wp:positionH>
          <wp:positionV relativeFrom="paragraph">
            <wp:posOffset>-258445</wp:posOffset>
          </wp:positionV>
          <wp:extent cx="1732915" cy="1732915"/>
          <wp:effectExtent l="0" t="0" r="635" b="635"/>
          <wp:wrapThrough wrapText="bothSides">
            <wp:wrapPolygon edited="0">
              <wp:start x="0" y="0"/>
              <wp:lineTo x="0" y="21370"/>
              <wp:lineTo x="21370" y="21370"/>
              <wp:lineTo x="2137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73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DD53E" w14:textId="3ACD2135" w:rsidR="008B5670" w:rsidRDefault="00E54556" w:rsidP="00136B48">
    <w:pPr>
      <w:jc w:val="both"/>
      <w:rPr>
        <w:rFonts w:cs="Arial"/>
      </w:rPr>
    </w:pPr>
    <w:r>
      <w:rPr>
        <w:rFonts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524D322" wp14:editId="6D9270FB">
          <wp:simplePos x="0" y="0"/>
          <wp:positionH relativeFrom="column">
            <wp:posOffset>1080770</wp:posOffset>
          </wp:positionH>
          <wp:positionV relativeFrom="paragraph">
            <wp:posOffset>160020</wp:posOffset>
          </wp:positionV>
          <wp:extent cx="1780540" cy="628650"/>
          <wp:effectExtent l="0" t="0" r="0" b="0"/>
          <wp:wrapTight wrapText="bothSides">
            <wp:wrapPolygon edited="0">
              <wp:start x="2542" y="0"/>
              <wp:lineTo x="0" y="1964"/>
              <wp:lineTo x="0" y="18982"/>
              <wp:lineTo x="2542" y="20945"/>
              <wp:lineTo x="9013" y="20945"/>
              <wp:lineTo x="18488" y="19636"/>
              <wp:lineTo x="19412" y="11127"/>
              <wp:lineTo x="21261" y="10473"/>
              <wp:lineTo x="21261" y="655"/>
              <wp:lineTo x="9013" y="0"/>
              <wp:lineTo x="2542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in_AZ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6B48">
      <w:rPr>
        <w:rFonts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33F3394B" wp14:editId="37BCB680">
          <wp:simplePos x="0" y="0"/>
          <wp:positionH relativeFrom="page">
            <wp:posOffset>5255260</wp:posOffset>
          </wp:positionH>
          <wp:positionV relativeFrom="paragraph">
            <wp:posOffset>10160</wp:posOffset>
          </wp:positionV>
          <wp:extent cx="1961515" cy="817245"/>
          <wp:effectExtent l="0" t="0" r="635" b="1905"/>
          <wp:wrapTight wrapText="bothSides">
            <wp:wrapPolygon edited="0">
              <wp:start x="0" y="0"/>
              <wp:lineTo x="0" y="21147"/>
              <wp:lineTo x="21397" y="21147"/>
              <wp:lineTo x="21397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16989" w14:textId="183816BD" w:rsidR="008B5670" w:rsidRDefault="007D4CA2" w:rsidP="00136B48">
    <w:pPr>
      <w:jc w:val="both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C642707" wp14:editId="18EBE60F">
          <wp:simplePos x="0" y="0"/>
          <wp:positionH relativeFrom="column">
            <wp:posOffset>-412750</wp:posOffset>
          </wp:positionH>
          <wp:positionV relativeFrom="paragraph">
            <wp:posOffset>85090</wp:posOffset>
          </wp:positionV>
          <wp:extent cx="1236980" cy="608330"/>
          <wp:effectExtent l="0" t="0" r="1270" b="1270"/>
          <wp:wrapSquare wrapText="bothSides"/>
          <wp:docPr id="1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B1C69" w14:textId="690FA6EB" w:rsidR="008B5670" w:rsidRDefault="008B5670" w:rsidP="00136B48">
    <w:pPr>
      <w:jc w:val="both"/>
      <w:rPr>
        <w:rFonts w:cs="Arial"/>
      </w:rPr>
    </w:pPr>
  </w:p>
  <w:p w14:paraId="21ADD365" w14:textId="4BF94A0B" w:rsidR="008B5670" w:rsidRDefault="008B5670">
    <w:pPr>
      <w:rPr>
        <w:rFonts w:cs="Arial"/>
      </w:rPr>
    </w:pPr>
  </w:p>
  <w:p w14:paraId="2A223B0A" w14:textId="4C24DEBF" w:rsidR="000C72AF" w:rsidRDefault="000C72AF">
    <w:pPr>
      <w:rPr>
        <w:rFonts w:cs="Arial"/>
      </w:rPr>
    </w:pPr>
  </w:p>
  <w:p w14:paraId="2A8EFCB2" w14:textId="77777777" w:rsidR="008B5670" w:rsidRDefault="008B5670">
    <w:pPr>
      <w:rPr>
        <w:rFonts w:cs="Arial"/>
      </w:rPr>
    </w:pPr>
  </w:p>
  <w:p w14:paraId="791013C2" w14:textId="2A66FFB1" w:rsidR="003A0AAF" w:rsidRDefault="003A0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BFA7" w14:textId="77777777" w:rsidR="003A0AAF" w:rsidRDefault="003A0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LastSegment" w:val="2130"/>
    <w:docVar w:name="WfObjects" w:val="Warned"/>
    <w:docVar w:name="WfSetup" w:val="C:\Users\norah\AppData\Roaming\Microsoft\Word\STARTUP\MySetup.ini"/>
    <w:docVar w:name="WfStyles" w:val="376 ,C:\Users\norah\Elders_Arbeitsbereich\Übersetzungen+Lektorate\GIZ  InWEnt\Übersetzungen\Fit for Partnership with Germany ab 2022_pw_Übersetzung_zweisprachig.docx, | ,,1. Einrückung,2. Einrückung,3. Einrückung,Absatz-Standardschriftart,Fußzeile,Hyperlink,Kein Leerraum,Keine Liste,Kommentartext,Kommentarthema,Kommentarzeichen,Kopfzeile,Normale Tabelle,Seitenzahl,Sprechblasentext,Standard,Standard (Web),Tabellenraster,Titel,Überschrift 1;1. Überschrift,Überschrift 2;2. Überschrift,Überschrift 3;3. Überschrift,Überschrift 4,Überschrift 5,"/>
  </w:docVars>
  <w:rsids>
    <w:rsidRoot w:val="006D0326"/>
    <w:rsid w:val="0001097C"/>
    <w:rsid w:val="00017252"/>
    <w:rsid w:val="000345DC"/>
    <w:rsid w:val="00056E7E"/>
    <w:rsid w:val="000C72AF"/>
    <w:rsid w:val="000D305E"/>
    <w:rsid w:val="000E012A"/>
    <w:rsid w:val="000F770A"/>
    <w:rsid w:val="00122DAA"/>
    <w:rsid w:val="00124AAA"/>
    <w:rsid w:val="00124D1A"/>
    <w:rsid w:val="001275DE"/>
    <w:rsid w:val="00136B48"/>
    <w:rsid w:val="001779DB"/>
    <w:rsid w:val="00190038"/>
    <w:rsid w:val="001D249C"/>
    <w:rsid w:val="0023310E"/>
    <w:rsid w:val="00236B1E"/>
    <w:rsid w:val="00240E99"/>
    <w:rsid w:val="00244ED1"/>
    <w:rsid w:val="0028048A"/>
    <w:rsid w:val="002D462E"/>
    <w:rsid w:val="002F7FED"/>
    <w:rsid w:val="003468A8"/>
    <w:rsid w:val="00350DDC"/>
    <w:rsid w:val="003A0AAF"/>
    <w:rsid w:val="003B306D"/>
    <w:rsid w:val="003C22B5"/>
    <w:rsid w:val="003E29DA"/>
    <w:rsid w:val="003E5CAF"/>
    <w:rsid w:val="003F112F"/>
    <w:rsid w:val="00405FEE"/>
    <w:rsid w:val="00422866"/>
    <w:rsid w:val="004232E3"/>
    <w:rsid w:val="00430C0F"/>
    <w:rsid w:val="00462CAC"/>
    <w:rsid w:val="0048386B"/>
    <w:rsid w:val="004C5DB4"/>
    <w:rsid w:val="004F0BB0"/>
    <w:rsid w:val="004F153C"/>
    <w:rsid w:val="0050285F"/>
    <w:rsid w:val="005346F0"/>
    <w:rsid w:val="005B5144"/>
    <w:rsid w:val="005B6864"/>
    <w:rsid w:val="00611A01"/>
    <w:rsid w:val="00620755"/>
    <w:rsid w:val="00632B67"/>
    <w:rsid w:val="00676462"/>
    <w:rsid w:val="00681AE3"/>
    <w:rsid w:val="00695A59"/>
    <w:rsid w:val="006B3049"/>
    <w:rsid w:val="006C5FCA"/>
    <w:rsid w:val="006D0326"/>
    <w:rsid w:val="006D2295"/>
    <w:rsid w:val="006D6CB2"/>
    <w:rsid w:val="00703906"/>
    <w:rsid w:val="0070784A"/>
    <w:rsid w:val="0071528B"/>
    <w:rsid w:val="007333A3"/>
    <w:rsid w:val="00744150"/>
    <w:rsid w:val="007467F0"/>
    <w:rsid w:val="00766386"/>
    <w:rsid w:val="00777255"/>
    <w:rsid w:val="007A65FD"/>
    <w:rsid w:val="007A74D2"/>
    <w:rsid w:val="007D4CA2"/>
    <w:rsid w:val="00803382"/>
    <w:rsid w:val="0080748B"/>
    <w:rsid w:val="0082000F"/>
    <w:rsid w:val="00820D1C"/>
    <w:rsid w:val="008237D6"/>
    <w:rsid w:val="008573CE"/>
    <w:rsid w:val="00874A03"/>
    <w:rsid w:val="00880DC3"/>
    <w:rsid w:val="00881A7E"/>
    <w:rsid w:val="008B5670"/>
    <w:rsid w:val="00941A89"/>
    <w:rsid w:val="00951024"/>
    <w:rsid w:val="0096520B"/>
    <w:rsid w:val="00984442"/>
    <w:rsid w:val="009E153D"/>
    <w:rsid w:val="00A36FDD"/>
    <w:rsid w:val="00A606C0"/>
    <w:rsid w:val="00A70174"/>
    <w:rsid w:val="00A92C77"/>
    <w:rsid w:val="00B03931"/>
    <w:rsid w:val="00B0701C"/>
    <w:rsid w:val="00B431A6"/>
    <w:rsid w:val="00B51FC4"/>
    <w:rsid w:val="00B54EE3"/>
    <w:rsid w:val="00B67A70"/>
    <w:rsid w:val="00B72052"/>
    <w:rsid w:val="00B8449C"/>
    <w:rsid w:val="00BA4FF3"/>
    <w:rsid w:val="00BB1817"/>
    <w:rsid w:val="00C230FC"/>
    <w:rsid w:val="00C30AEB"/>
    <w:rsid w:val="00C4289C"/>
    <w:rsid w:val="00C42C4A"/>
    <w:rsid w:val="00C6612C"/>
    <w:rsid w:val="00C8150A"/>
    <w:rsid w:val="00CC3479"/>
    <w:rsid w:val="00CD0664"/>
    <w:rsid w:val="00CD4064"/>
    <w:rsid w:val="00CD674D"/>
    <w:rsid w:val="00D035B1"/>
    <w:rsid w:val="00D05F9A"/>
    <w:rsid w:val="00D16E18"/>
    <w:rsid w:val="00D260CB"/>
    <w:rsid w:val="00D44123"/>
    <w:rsid w:val="00D531A9"/>
    <w:rsid w:val="00D717E1"/>
    <w:rsid w:val="00D771CE"/>
    <w:rsid w:val="00D872AC"/>
    <w:rsid w:val="00DC66BA"/>
    <w:rsid w:val="00DE6EC5"/>
    <w:rsid w:val="00DF6BD5"/>
    <w:rsid w:val="00E04DF9"/>
    <w:rsid w:val="00E0714A"/>
    <w:rsid w:val="00E448F4"/>
    <w:rsid w:val="00E54556"/>
    <w:rsid w:val="00E7290C"/>
    <w:rsid w:val="00E813F9"/>
    <w:rsid w:val="00E87E7E"/>
    <w:rsid w:val="00E92A62"/>
    <w:rsid w:val="00F13A62"/>
    <w:rsid w:val="00F23361"/>
    <w:rsid w:val="00F30AA3"/>
    <w:rsid w:val="00F5189F"/>
    <w:rsid w:val="00F63240"/>
    <w:rsid w:val="00F656BF"/>
    <w:rsid w:val="00F85249"/>
    <w:rsid w:val="00F85AC0"/>
    <w:rsid w:val="00F94545"/>
    <w:rsid w:val="00F94AC8"/>
    <w:rsid w:val="00FB1D9F"/>
    <w:rsid w:val="00FB25C3"/>
    <w:rsid w:val="00FC5C83"/>
    <w:rsid w:val="00FD61F4"/>
    <w:rsid w:val="00FE79D6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DF0C"/>
  <w15:chartTrackingRefBased/>
  <w15:docId w15:val="{9EE5107D-9C98-4938-86E3-2446A1A8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ormalWeb">
    <w:name w:val="Normal (Web)"/>
    <w:basedOn w:val="Normal"/>
    <w:uiPriority w:val="99"/>
    <w:rsid w:val="00D16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D16E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864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864"/>
    <w:rPr>
      <w:rFonts w:ascii="Arial" w:hAnsi="Arial"/>
      <w:b/>
      <w:bCs/>
      <w:sz w:val="20"/>
      <w:szCs w:val="20"/>
      <w:lang w:eastAsia="en-US"/>
    </w:rPr>
  </w:style>
  <w:style w:type="character" w:customStyle="1" w:styleId="tw4winMark">
    <w:name w:val="tw4winMark"/>
    <w:basedOn w:val="DefaultParagraphFont"/>
    <w:rsid w:val="004232E3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hyperlink" Target="http://www.managerprogramm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3F49D363DB04CB8C6A96F0E7747CC" ma:contentTypeVersion="25" ma:contentTypeDescription="Ein neues Dokument erstellen." ma:contentTypeScope="" ma:versionID="e60f83224497de8716b25ff6623bad73">
  <xsd:schema xmlns:xsd="http://www.w3.org/2001/XMLSchema" xmlns:xs="http://www.w3.org/2001/XMLSchema" xmlns:p="http://schemas.microsoft.com/office/2006/metadata/properties" xmlns:ns2="497b11b9-7d1a-4ac0-b99c-d4b8958de7f2" xmlns:ns3="258d69ff-b2dc-4d79-aa9a-47cc3c5c3fb2" xmlns:ns4="484c8c59-755d-4516-b8d2-1621b38262b4" targetNamespace="http://schemas.microsoft.com/office/2006/metadata/properties" ma:root="true" ma:fieldsID="ff1ffe5969df29f575db18318cfc0004" ns2:_="" ns3:_="" ns4:_="">
    <xsd:import namespace="497b11b9-7d1a-4ac0-b99c-d4b8958de7f2"/>
    <xsd:import namespace="258d69ff-b2dc-4d79-aa9a-47cc3c5c3fb2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11b9-7d1a-4ac0-b99c-d4b8958de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69ff-b2dc-4d79-aa9a-47cc3c5c3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b307a82-5490-443b-b3ab-669ebeb621f1}" ma:internalName="TaxCatchAll" ma:showField="CatchAllData" ma:web="258d69ff-b2dc-4d79-aa9a-47cc3c5c3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436D-23A7-4091-A360-A273D7649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b11b9-7d1a-4ac0-b99c-d4b8958de7f2"/>
    <ds:schemaRef ds:uri="258d69ff-b2dc-4d79-aa9a-47cc3c5c3fb2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5077A-07A3-40EC-AFA3-C955D36D7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76F0A-5B5A-467A-BADA-143D7854CAF6}">
  <ds:schemaRefs>
    <ds:schemaRef ds:uri="http://schemas.microsoft.com/office/2006/metadata/properties"/>
    <ds:schemaRef ds:uri="http://schemas.microsoft.com/office/infopath/2007/PartnerControls"/>
    <ds:schemaRef ds:uri="484c8c59-755d-4516-b8d2-1621b38262b4"/>
  </ds:schemaRefs>
</ds:datastoreItem>
</file>

<file path=customXml/itemProps4.xml><?xml version="1.0" encoding="utf-8"?>
<ds:datastoreItem xmlns:ds="http://schemas.openxmlformats.org/officeDocument/2006/customXml" ds:itemID="{437B1E2C-367E-4BA7-B7BA-24CF1BE5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Floeren</dc:creator>
  <cp:keywords/>
  <dc:description/>
  <cp:lastModifiedBy>Narmin F. Gurbanova</cp:lastModifiedBy>
  <cp:revision>3</cp:revision>
  <cp:lastPrinted>2023-01-23T13:56:00Z</cp:lastPrinted>
  <dcterms:created xsi:type="dcterms:W3CDTF">2023-03-28T10:29:00Z</dcterms:created>
  <dcterms:modified xsi:type="dcterms:W3CDTF">2023-03-30T10:24:00Z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0x0101004FBCE007DB212C4A850D642C36B837B0</vt:lpwstr>
  </property>
</Properties>
</file>